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3BCF" w14:textId="77777777" w:rsidR="00EE3E1A" w:rsidRDefault="00EE3E1A" w:rsidP="00F041AF">
      <w:pPr>
        <w:suppressAutoHyphens w:val="0"/>
        <w:spacing w:after="240"/>
        <w:rPr>
          <w:sz w:val="22"/>
          <w:szCs w:val="22"/>
        </w:rPr>
      </w:pPr>
    </w:p>
    <w:p w14:paraId="77E77712" w14:textId="78BE0BB9" w:rsidR="00DA4495" w:rsidRDefault="00EE3E1A" w:rsidP="008936EC">
      <w:pPr>
        <w:suppressAutoHyphens w:val="0"/>
        <w:spacing w:line="276" w:lineRule="auto"/>
        <w:rPr>
          <w:noProof/>
          <w:sz w:val="22"/>
          <w:szCs w:val="22"/>
        </w:rPr>
      </w:pPr>
      <w:r w:rsidRPr="00904B4B">
        <w:rPr>
          <w:noProof/>
          <w:sz w:val="22"/>
          <w:szCs w:val="22"/>
        </w:rPr>
        <w:drawing>
          <wp:anchor distT="0" distB="0" distL="114300" distR="114300" simplePos="0" relativeHeight="251660288" behindDoc="0" locked="0" layoutInCell="1" allowOverlap="1" wp14:anchorId="09782BB8" wp14:editId="776D3864">
            <wp:simplePos x="914400" y="914400"/>
            <wp:positionH relativeFrom="margin">
              <wp:align>left</wp:align>
            </wp:positionH>
            <wp:positionV relativeFrom="margin">
              <wp:align>top</wp:align>
            </wp:positionV>
            <wp:extent cx="1657985"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pic:spPr>
                </pic:pic>
              </a:graphicData>
            </a:graphic>
          </wp:anchor>
        </w:drawing>
      </w:r>
      <w:r w:rsidRPr="00904B4B">
        <w:rPr>
          <w:noProof/>
          <w:sz w:val="22"/>
          <w:szCs w:val="22"/>
        </w:rPr>
        <w:drawing>
          <wp:anchor distT="0" distB="0" distL="114300" distR="114300" simplePos="0" relativeHeight="251659264" behindDoc="0" locked="0" layoutInCell="1" allowOverlap="1" wp14:anchorId="5A675E38" wp14:editId="0ADB1F38">
            <wp:simplePos x="0" y="0"/>
            <wp:positionH relativeFrom="margin">
              <wp:align>right</wp:align>
            </wp:positionH>
            <wp:positionV relativeFrom="margin">
              <wp:align>top</wp:align>
            </wp:positionV>
            <wp:extent cx="3905885"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1866900"/>
                    </a:xfrm>
                    <a:prstGeom prst="rect">
                      <a:avLst/>
                    </a:prstGeom>
                    <a:noFill/>
                  </pic:spPr>
                </pic:pic>
              </a:graphicData>
            </a:graphic>
          </wp:anchor>
        </w:drawing>
      </w:r>
      <w:r w:rsidR="008936EC">
        <w:rPr>
          <w:noProof/>
          <w:sz w:val="22"/>
          <w:szCs w:val="22"/>
        </w:rPr>
        <w:t xml:space="preserve">Cllr </w:t>
      </w:r>
      <w:r w:rsidR="009C5EDD">
        <w:rPr>
          <w:noProof/>
          <w:sz w:val="22"/>
          <w:szCs w:val="22"/>
        </w:rPr>
        <w:t>Lindsay Ferris</w:t>
      </w:r>
      <w:r w:rsidR="008936EC">
        <w:rPr>
          <w:noProof/>
          <w:sz w:val="22"/>
          <w:szCs w:val="22"/>
        </w:rPr>
        <w:t>,</w:t>
      </w:r>
    </w:p>
    <w:p w14:paraId="598AFDA2" w14:textId="77777777" w:rsidR="009C5EDD" w:rsidRPr="009C5EDD" w:rsidRDefault="009C5EDD" w:rsidP="009C5EDD">
      <w:pPr>
        <w:suppressAutoHyphens w:val="0"/>
        <w:spacing w:line="276" w:lineRule="auto"/>
        <w:rPr>
          <w:noProof/>
          <w:sz w:val="22"/>
          <w:szCs w:val="22"/>
        </w:rPr>
      </w:pPr>
      <w:r w:rsidRPr="009C5EDD">
        <w:rPr>
          <w:noProof/>
          <w:sz w:val="22"/>
          <w:szCs w:val="22"/>
        </w:rPr>
        <w:t>Executive Member for Planning and Local Plan</w:t>
      </w:r>
    </w:p>
    <w:p w14:paraId="593FB6B7" w14:textId="7BA46C02" w:rsidR="008936EC" w:rsidRDefault="008936EC" w:rsidP="008936EC">
      <w:pPr>
        <w:suppressAutoHyphens w:val="0"/>
        <w:spacing w:line="276" w:lineRule="auto"/>
        <w:rPr>
          <w:noProof/>
          <w:sz w:val="22"/>
          <w:szCs w:val="22"/>
        </w:rPr>
      </w:pPr>
      <w:r>
        <w:rPr>
          <w:noProof/>
          <w:sz w:val="22"/>
          <w:szCs w:val="22"/>
        </w:rPr>
        <w:t>Wokingham Borough Council</w:t>
      </w:r>
    </w:p>
    <w:p w14:paraId="49FF277B" w14:textId="77777777" w:rsidR="00ED51C7" w:rsidRPr="00ED51C7" w:rsidRDefault="00ED51C7" w:rsidP="00ED51C7">
      <w:pPr>
        <w:suppressAutoHyphens w:val="0"/>
        <w:spacing w:line="276" w:lineRule="auto"/>
        <w:rPr>
          <w:noProof/>
          <w:sz w:val="22"/>
          <w:szCs w:val="22"/>
        </w:rPr>
      </w:pPr>
      <w:r w:rsidRPr="00ED51C7">
        <w:rPr>
          <w:noProof/>
          <w:sz w:val="22"/>
          <w:szCs w:val="22"/>
        </w:rPr>
        <w:t>Shute End</w:t>
      </w:r>
      <w:r w:rsidRPr="00ED51C7">
        <w:rPr>
          <w:noProof/>
          <w:sz w:val="22"/>
          <w:szCs w:val="22"/>
        </w:rPr>
        <w:br/>
        <w:t>Wokingham</w:t>
      </w:r>
      <w:r w:rsidRPr="00ED51C7">
        <w:rPr>
          <w:noProof/>
          <w:sz w:val="22"/>
          <w:szCs w:val="22"/>
        </w:rPr>
        <w:br/>
        <w:t>Berkshire</w:t>
      </w:r>
      <w:r w:rsidRPr="00ED51C7">
        <w:rPr>
          <w:noProof/>
          <w:sz w:val="22"/>
          <w:szCs w:val="22"/>
        </w:rPr>
        <w:br/>
        <w:t>RG40 1BN</w:t>
      </w:r>
    </w:p>
    <w:p w14:paraId="06F5602B" w14:textId="24DF8D31" w:rsidR="00DA4495" w:rsidRDefault="00DA4495" w:rsidP="00DA4495">
      <w:pPr>
        <w:suppressAutoHyphens w:val="0"/>
        <w:spacing w:line="276" w:lineRule="auto"/>
        <w:rPr>
          <w:noProof/>
          <w:sz w:val="22"/>
          <w:szCs w:val="22"/>
        </w:rPr>
      </w:pPr>
    </w:p>
    <w:p w14:paraId="2F3848A0" w14:textId="08AC935F" w:rsidR="00DA4495" w:rsidRDefault="009C5EDD" w:rsidP="00DA4495">
      <w:pPr>
        <w:suppressAutoHyphens w:val="0"/>
        <w:spacing w:line="276" w:lineRule="auto"/>
        <w:rPr>
          <w:noProof/>
          <w:sz w:val="22"/>
          <w:szCs w:val="22"/>
        </w:rPr>
      </w:pPr>
      <w:r>
        <w:rPr>
          <w:noProof/>
          <w:sz w:val="22"/>
          <w:szCs w:val="22"/>
        </w:rPr>
        <w:t>4</w:t>
      </w:r>
      <w:r w:rsidRPr="009C5EDD">
        <w:rPr>
          <w:noProof/>
          <w:sz w:val="22"/>
          <w:szCs w:val="22"/>
          <w:vertAlign w:val="superscript"/>
        </w:rPr>
        <w:t>th</w:t>
      </w:r>
      <w:r>
        <w:rPr>
          <w:noProof/>
          <w:sz w:val="22"/>
          <w:szCs w:val="22"/>
        </w:rPr>
        <w:t xml:space="preserve"> August</w:t>
      </w:r>
      <w:r w:rsidR="00DA4495">
        <w:rPr>
          <w:noProof/>
          <w:sz w:val="22"/>
          <w:szCs w:val="22"/>
        </w:rPr>
        <w:t xml:space="preserve"> 2022</w:t>
      </w:r>
    </w:p>
    <w:p w14:paraId="119A0C81" w14:textId="5DDE5FFE" w:rsidR="00DA4495" w:rsidRDefault="00DA4495" w:rsidP="00DA4495">
      <w:pPr>
        <w:suppressAutoHyphens w:val="0"/>
        <w:spacing w:line="276" w:lineRule="auto"/>
        <w:rPr>
          <w:noProof/>
          <w:sz w:val="22"/>
          <w:szCs w:val="22"/>
        </w:rPr>
      </w:pPr>
    </w:p>
    <w:p w14:paraId="79286339"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Dear Cllr. Ferris</w:t>
      </w:r>
    </w:p>
    <w:p w14:paraId="1D7388CE" w14:textId="77777777" w:rsidR="009C5EDD" w:rsidRPr="009C5EDD" w:rsidRDefault="009C5EDD" w:rsidP="009C5EDD">
      <w:pPr>
        <w:suppressAutoHyphens w:val="0"/>
        <w:spacing w:line="276" w:lineRule="auto"/>
        <w:rPr>
          <w:bCs/>
          <w:sz w:val="22"/>
          <w:szCs w:val="22"/>
          <w:lang w:eastAsia="en-GB"/>
        </w:rPr>
      </w:pPr>
    </w:p>
    <w:p w14:paraId="74540D7E" w14:textId="77777777" w:rsidR="009C5EDD" w:rsidRPr="009C5EDD" w:rsidRDefault="009C5EDD" w:rsidP="009C5EDD">
      <w:pPr>
        <w:suppressAutoHyphens w:val="0"/>
        <w:spacing w:line="276" w:lineRule="auto"/>
        <w:rPr>
          <w:b/>
          <w:bCs/>
          <w:sz w:val="22"/>
          <w:szCs w:val="22"/>
          <w:u w:val="single"/>
          <w:lang w:eastAsia="en-GB"/>
        </w:rPr>
      </w:pPr>
      <w:r w:rsidRPr="009C5EDD">
        <w:rPr>
          <w:b/>
          <w:bCs/>
          <w:sz w:val="22"/>
          <w:szCs w:val="22"/>
          <w:u w:val="single"/>
          <w:lang w:eastAsia="en-GB"/>
        </w:rPr>
        <w:t>Re:  Will the Lib Dem Leadership of WBC preside over an increase in housing numbers?</w:t>
      </w:r>
    </w:p>
    <w:p w14:paraId="57967FA0" w14:textId="77777777" w:rsidR="009C5EDD" w:rsidRPr="009C5EDD" w:rsidRDefault="009C5EDD" w:rsidP="009C5EDD">
      <w:pPr>
        <w:suppressAutoHyphens w:val="0"/>
        <w:spacing w:line="276" w:lineRule="auto"/>
        <w:rPr>
          <w:bCs/>
          <w:sz w:val="22"/>
          <w:szCs w:val="22"/>
          <w:lang w:eastAsia="en-GB"/>
        </w:rPr>
      </w:pPr>
    </w:p>
    <w:p w14:paraId="43AB09D9"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Since you replied on 30 Jun 2022 to the letter we sent to Cllr. Jones, we have become increasingly aware of the difficult balance that has to be achieved.  You said that you will be addressing the points we raised ‘in due course’.  We do hope ‘in due course’ will not become ‘too late’.</w:t>
      </w:r>
    </w:p>
    <w:p w14:paraId="13A592D1" w14:textId="77777777" w:rsidR="009C5EDD" w:rsidRPr="009C5EDD" w:rsidRDefault="009C5EDD" w:rsidP="009C5EDD">
      <w:pPr>
        <w:suppressAutoHyphens w:val="0"/>
        <w:spacing w:line="276" w:lineRule="auto"/>
        <w:rPr>
          <w:bCs/>
          <w:sz w:val="22"/>
          <w:szCs w:val="22"/>
          <w:lang w:eastAsia="en-GB"/>
        </w:rPr>
      </w:pPr>
    </w:p>
    <w:p w14:paraId="51FE0C41"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In our letter, we raised the possibility of developers benefitting from a weak 5 Year Land Supply (5YLS) and you raised the issue that some 3000 houses have been built across the Borough in excess of the annual quota that will not be counted.  As previously discussed, regardless of the number of homes that are actually included in the Local Plan (LP) – the rate of build is controlled solely by the developers at the expense of the LP, Residents and Voters.</w:t>
      </w:r>
    </w:p>
    <w:p w14:paraId="1A28F986" w14:textId="77777777" w:rsidR="009C5EDD" w:rsidRPr="009C5EDD" w:rsidRDefault="009C5EDD" w:rsidP="009C5EDD">
      <w:pPr>
        <w:suppressAutoHyphens w:val="0"/>
        <w:spacing w:line="276" w:lineRule="auto"/>
        <w:rPr>
          <w:bCs/>
          <w:sz w:val="22"/>
          <w:szCs w:val="22"/>
          <w:lang w:eastAsia="en-GB"/>
        </w:rPr>
      </w:pPr>
    </w:p>
    <w:p w14:paraId="30F95057"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We would like to share another concern with you.</w:t>
      </w:r>
    </w:p>
    <w:p w14:paraId="678BD818" w14:textId="77777777" w:rsidR="009C5EDD" w:rsidRPr="009C5EDD" w:rsidRDefault="009C5EDD" w:rsidP="009C5EDD">
      <w:pPr>
        <w:suppressAutoHyphens w:val="0"/>
        <w:spacing w:line="276" w:lineRule="auto"/>
        <w:rPr>
          <w:bCs/>
          <w:sz w:val="22"/>
          <w:szCs w:val="22"/>
          <w:lang w:eastAsia="en-GB"/>
        </w:rPr>
      </w:pPr>
    </w:p>
    <w:p w14:paraId="7AEDFD49"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We can only speculate at what is going on behind closed doors as the new administration decides what to do about the latest version of the LP.  We would imagine that Hall Farm is high on the agenda because of certain election pledges which may or may not reflect the views of all in the Liberal Democrat/Labour/Independent grouping.</w:t>
      </w:r>
    </w:p>
    <w:p w14:paraId="171AE14B" w14:textId="77777777" w:rsidR="009C5EDD" w:rsidRPr="009C5EDD" w:rsidRDefault="009C5EDD" w:rsidP="009C5EDD">
      <w:pPr>
        <w:suppressAutoHyphens w:val="0"/>
        <w:spacing w:line="276" w:lineRule="auto"/>
        <w:rPr>
          <w:bCs/>
          <w:sz w:val="22"/>
          <w:szCs w:val="22"/>
          <w:lang w:eastAsia="en-GB"/>
        </w:rPr>
      </w:pPr>
    </w:p>
    <w:p w14:paraId="7D41B2D0"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Hall Farm was selected for a number of compelling and logical reasons (proximity to work centres, access etc.) and would spread the new build required up to 2036/37 more evenly across the Borough.  Should Hall Farm be removed from the next version of the LP, alternative sites would be required to make up the lost numbers.</w:t>
      </w:r>
    </w:p>
    <w:p w14:paraId="5C75DB15" w14:textId="77777777" w:rsidR="009C5EDD" w:rsidRPr="009C5EDD" w:rsidRDefault="009C5EDD" w:rsidP="009C5EDD">
      <w:pPr>
        <w:suppressAutoHyphens w:val="0"/>
        <w:spacing w:line="276" w:lineRule="auto"/>
        <w:rPr>
          <w:bCs/>
          <w:sz w:val="22"/>
          <w:szCs w:val="22"/>
          <w:lang w:eastAsia="en-GB"/>
        </w:rPr>
      </w:pPr>
    </w:p>
    <w:p w14:paraId="3062A8D8"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lastRenderedPageBreak/>
        <w:t xml:space="preserve">Is it realistic to expect the University to give up the very sizeable proceeds they would realise if the area was sold to developers for building purposes?  Most unlikely.  </w:t>
      </w:r>
    </w:p>
    <w:p w14:paraId="53F435BE" w14:textId="77777777" w:rsidR="009C5EDD" w:rsidRPr="009C5EDD" w:rsidRDefault="009C5EDD" w:rsidP="009C5EDD">
      <w:pPr>
        <w:suppressAutoHyphens w:val="0"/>
        <w:spacing w:line="276" w:lineRule="auto"/>
        <w:rPr>
          <w:bCs/>
          <w:sz w:val="22"/>
          <w:szCs w:val="22"/>
          <w:lang w:eastAsia="en-GB"/>
        </w:rPr>
      </w:pPr>
    </w:p>
    <w:p w14:paraId="5ABE9A9B"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Surely, the University will make an application to develop the location regardless of what may be included in the LP in the same way as Berkeley Homes’ application to build some 350 homes at Blagrove Meadows.  The Local Planning Authority will no doubt refuse the application, it will go to appeal but WBC will be in a weak position to defend - it can hardly object on technical grounds as Hall Farm is the mainstay of the current version of the LP and a weak 5YLS will only exacerbate the situation.</w:t>
      </w:r>
      <w:r w:rsidRPr="009C5EDD">
        <w:rPr>
          <w:bCs/>
          <w:sz w:val="22"/>
          <w:szCs w:val="22"/>
          <w:lang w:eastAsia="en-GB"/>
        </w:rPr>
        <w:br/>
      </w:r>
    </w:p>
    <w:p w14:paraId="5D3E0B51"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So, even with the LP adjusted to present the right numbers, additional housing could still be built as WBC loses planning appeals because it has not taken control of the 5YLS and dithered in agreeing yet another version of the LP for whatever reason.</w:t>
      </w:r>
    </w:p>
    <w:p w14:paraId="3045088E" w14:textId="77777777" w:rsidR="009C5EDD" w:rsidRPr="009C5EDD" w:rsidRDefault="009C5EDD" w:rsidP="009C5EDD">
      <w:pPr>
        <w:suppressAutoHyphens w:val="0"/>
        <w:spacing w:line="276" w:lineRule="auto"/>
        <w:rPr>
          <w:bCs/>
          <w:sz w:val="22"/>
          <w:szCs w:val="22"/>
          <w:lang w:eastAsia="en-GB"/>
        </w:rPr>
      </w:pPr>
    </w:p>
    <w:p w14:paraId="6365F92A"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Barkham is vulnerable to alternative and opportunistic developments.  We would be pleased for you to join one of BPC’s regular council meetings to discuss how this difficult balance can be achieved to avoid inappropriate and unfair distribution of new builds across the Borough.</w:t>
      </w:r>
    </w:p>
    <w:p w14:paraId="5A14A855" w14:textId="77777777" w:rsidR="009C5EDD" w:rsidRPr="009C5EDD" w:rsidRDefault="009C5EDD" w:rsidP="009C5EDD">
      <w:pPr>
        <w:suppressAutoHyphens w:val="0"/>
        <w:spacing w:line="276" w:lineRule="auto"/>
        <w:rPr>
          <w:bCs/>
          <w:sz w:val="22"/>
          <w:szCs w:val="22"/>
          <w:lang w:eastAsia="en-GB"/>
        </w:rPr>
      </w:pPr>
    </w:p>
    <w:p w14:paraId="658AAA2E" w14:textId="77777777" w:rsidR="009C5EDD" w:rsidRPr="009C5EDD" w:rsidRDefault="009C5EDD" w:rsidP="009C5EDD">
      <w:pPr>
        <w:suppressAutoHyphens w:val="0"/>
        <w:spacing w:line="276" w:lineRule="auto"/>
        <w:rPr>
          <w:bCs/>
          <w:sz w:val="22"/>
          <w:szCs w:val="22"/>
          <w:lang w:eastAsia="en-GB"/>
        </w:rPr>
      </w:pPr>
      <w:r w:rsidRPr="009C5EDD">
        <w:rPr>
          <w:bCs/>
          <w:sz w:val="22"/>
          <w:szCs w:val="22"/>
          <w:lang w:eastAsia="en-GB"/>
        </w:rPr>
        <w:t>Can we help further?</w:t>
      </w:r>
    </w:p>
    <w:p w14:paraId="150BE8F1" w14:textId="77777777" w:rsidR="00ED51C7" w:rsidRPr="00ED51C7" w:rsidRDefault="00ED51C7" w:rsidP="00ED51C7">
      <w:pPr>
        <w:suppressAutoHyphens w:val="0"/>
        <w:spacing w:line="276" w:lineRule="auto"/>
        <w:rPr>
          <w:bCs/>
          <w:sz w:val="22"/>
          <w:szCs w:val="22"/>
          <w:lang w:eastAsia="en-GB"/>
        </w:rPr>
      </w:pPr>
    </w:p>
    <w:p w14:paraId="16069329" w14:textId="717F64F8" w:rsidR="00C3372B" w:rsidRDefault="00C3372B" w:rsidP="00EE3E1A">
      <w:pPr>
        <w:suppressAutoHyphens w:val="0"/>
        <w:spacing w:after="240" w:line="276" w:lineRule="auto"/>
        <w:rPr>
          <w:bCs/>
          <w:sz w:val="22"/>
          <w:szCs w:val="22"/>
          <w:lang w:eastAsia="en-GB"/>
        </w:rPr>
      </w:pPr>
      <w:r w:rsidRPr="005D6B6C">
        <w:rPr>
          <w:bCs/>
          <w:sz w:val="22"/>
          <w:szCs w:val="22"/>
          <w:lang w:eastAsia="en-GB"/>
        </w:rPr>
        <w:t>Kind Regards</w:t>
      </w:r>
    </w:p>
    <w:p w14:paraId="571503E3" w14:textId="75F1C9C5" w:rsidR="00EE3E1A" w:rsidRDefault="00EE3E1A" w:rsidP="00EE3E1A">
      <w:pPr>
        <w:suppressAutoHyphens w:val="0"/>
        <w:spacing w:line="276" w:lineRule="auto"/>
        <w:rPr>
          <w:bCs/>
          <w:sz w:val="22"/>
          <w:szCs w:val="22"/>
          <w:lang w:eastAsia="en-GB"/>
        </w:rPr>
      </w:pPr>
      <w:r>
        <w:rPr>
          <w:bCs/>
          <w:noProof/>
          <w:sz w:val="22"/>
          <w:szCs w:val="22"/>
          <w:lang w:eastAsia="en-GB"/>
        </w:rPr>
        <w:drawing>
          <wp:inline distT="0" distB="0" distL="0" distR="0" wp14:anchorId="34517BE1" wp14:editId="6370B58D">
            <wp:extent cx="2237232" cy="576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232" cy="576072"/>
                    </a:xfrm>
                    <a:prstGeom prst="rect">
                      <a:avLst/>
                    </a:prstGeom>
                  </pic:spPr>
                </pic:pic>
              </a:graphicData>
            </a:graphic>
          </wp:inline>
        </w:drawing>
      </w:r>
    </w:p>
    <w:p w14:paraId="23E15FC5" w14:textId="13524B07" w:rsidR="00EE3E1A" w:rsidRDefault="00EE3E1A" w:rsidP="00EE3E1A">
      <w:pPr>
        <w:suppressAutoHyphens w:val="0"/>
        <w:spacing w:line="276" w:lineRule="auto"/>
        <w:rPr>
          <w:bCs/>
          <w:sz w:val="22"/>
          <w:szCs w:val="22"/>
          <w:lang w:eastAsia="en-GB"/>
        </w:rPr>
      </w:pPr>
      <w:r>
        <w:rPr>
          <w:bCs/>
          <w:sz w:val="22"/>
          <w:szCs w:val="22"/>
          <w:lang w:eastAsia="en-GB"/>
        </w:rPr>
        <w:t>Ellen Tims</w:t>
      </w:r>
    </w:p>
    <w:p w14:paraId="55702219" w14:textId="43EC435A" w:rsidR="00EE3E1A" w:rsidRDefault="00EE3E1A" w:rsidP="00ED51C7">
      <w:pPr>
        <w:suppressAutoHyphens w:val="0"/>
        <w:spacing w:line="276" w:lineRule="auto"/>
        <w:rPr>
          <w:bCs/>
          <w:sz w:val="22"/>
          <w:szCs w:val="22"/>
          <w:lang w:eastAsia="en-GB"/>
        </w:rPr>
      </w:pPr>
      <w:r>
        <w:rPr>
          <w:bCs/>
          <w:sz w:val="22"/>
          <w:szCs w:val="22"/>
          <w:lang w:eastAsia="en-GB"/>
        </w:rPr>
        <w:t>Clerk to Barkham Parish Council</w:t>
      </w:r>
    </w:p>
    <w:p w14:paraId="2C220BFB" w14:textId="78BDEFA8" w:rsidR="00ED51C7" w:rsidRDefault="00ED51C7" w:rsidP="00ED51C7">
      <w:pPr>
        <w:suppressAutoHyphens w:val="0"/>
        <w:spacing w:line="276" w:lineRule="auto"/>
        <w:rPr>
          <w:bCs/>
          <w:sz w:val="22"/>
          <w:szCs w:val="22"/>
          <w:lang w:eastAsia="en-GB"/>
        </w:rPr>
      </w:pPr>
      <w:r>
        <w:rPr>
          <w:bCs/>
          <w:sz w:val="22"/>
          <w:szCs w:val="22"/>
          <w:lang w:eastAsia="en-GB"/>
        </w:rPr>
        <w:t>For and on Behalf of Barkham Parish Council</w:t>
      </w:r>
    </w:p>
    <w:p w14:paraId="299FF84B" w14:textId="77777777" w:rsidR="00ED51C7" w:rsidRDefault="00ED51C7" w:rsidP="00ED51C7">
      <w:pPr>
        <w:suppressAutoHyphens w:val="0"/>
        <w:spacing w:line="276" w:lineRule="auto"/>
        <w:rPr>
          <w:bCs/>
          <w:sz w:val="22"/>
          <w:szCs w:val="22"/>
          <w:lang w:eastAsia="en-GB"/>
        </w:rPr>
      </w:pPr>
    </w:p>
    <w:p w14:paraId="06CEE294" w14:textId="77777777" w:rsidR="009C5EDD" w:rsidRDefault="009C5EDD" w:rsidP="009C5EDD">
      <w:pPr>
        <w:suppressAutoHyphens w:val="0"/>
        <w:spacing w:line="276" w:lineRule="auto"/>
        <w:rPr>
          <w:bCs/>
          <w:sz w:val="22"/>
          <w:szCs w:val="22"/>
          <w:lang w:eastAsia="en-GB"/>
        </w:rPr>
      </w:pPr>
    </w:p>
    <w:p w14:paraId="564EF842" w14:textId="77777777" w:rsidR="009C5EDD" w:rsidRDefault="009C5EDD" w:rsidP="009C5EDD">
      <w:pPr>
        <w:suppressAutoHyphens w:val="0"/>
        <w:spacing w:line="276" w:lineRule="auto"/>
        <w:rPr>
          <w:bCs/>
          <w:sz w:val="22"/>
          <w:szCs w:val="22"/>
          <w:lang w:eastAsia="en-GB"/>
        </w:rPr>
      </w:pPr>
    </w:p>
    <w:p w14:paraId="13D01203" w14:textId="49D6F3AC" w:rsidR="009C5EDD" w:rsidRPr="009C5EDD" w:rsidRDefault="00ED51C7" w:rsidP="009C5EDD">
      <w:pPr>
        <w:suppressAutoHyphens w:val="0"/>
        <w:spacing w:line="276" w:lineRule="auto"/>
        <w:rPr>
          <w:bCs/>
          <w:sz w:val="22"/>
          <w:szCs w:val="22"/>
          <w:lang w:eastAsia="en-GB"/>
        </w:rPr>
      </w:pPr>
      <w:r w:rsidRPr="00ED51C7">
        <w:rPr>
          <w:bCs/>
          <w:sz w:val="22"/>
          <w:szCs w:val="22"/>
          <w:lang w:eastAsia="en-GB"/>
        </w:rPr>
        <w:t>Cc</w:t>
      </w:r>
      <w:r w:rsidRPr="00ED51C7">
        <w:rPr>
          <w:bCs/>
          <w:sz w:val="22"/>
          <w:szCs w:val="22"/>
          <w:lang w:eastAsia="en-GB"/>
        </w:rPr>
        <w:tab/>
      </w:r>
      <w:r w:rsidR="009C5EDD" w:rsidRPr="009C5EDD">
        <w:rPr>
          <w:bCs/>
          <w:sz w:val="22"/>
          <w:szCs w:val="22"/>
          <w:lang w:eastAsia="en-GB"/>
        </w:rPr>
        <w:t>Cllr. John Kaiser</w:t>
      </w:r>
    </w:p>
    <w:p w14:paraId="304FC5B2" w14:textId="707CA55D" w:rsidR="009C5EDD" w:rsidRPr="009C5EDD" w:rsidRDefault="009C5EDD" w:rsidP="009C5EDD">
      <w:pPr>
        <w:suppressAutoHyphens w:val="0"/>
        <w:spacing w:line="276" w:lineRule="auto"/>
        <w:rPr>
          <w:bCs/>
          <w:sz w:val="22"/>
          <w:szCs w:val="22"/>
          <w:lang w:eastAsia="en-GB"/>
        </w:rPr>
      </w:pPr>
      <w:r w:rsidRPr="009C5EDD">
        <w:rPr>
          <w:bCs/>
          <w:sz w:val="22"/>
          <w:szCs w:val="22"/>
          <w:lang w:eastAsia="en-GB"/>
        </w:rPr>
        <w:tab/>
        <w:t>Cllr. Clive Jones</w:t>
      </w:r>
    </w:p>
    <w:p w14:paraId="7F6017E0" w14:textId="78E0C842" w:rsidR="009C5EDD" w:rsidRPr="009C5EDD" w:rsidRDefault="009C5EDD" w:rsidP="009C5EDD">
      <w:pPr>
        <w:suppressAutoHyphens w:val="0"/>
        <w:spacing w:line="276" w:lineRule="auto"/>
        <w:rPr>
          <w:bCs/>
          <w:sz w:val="22"/>
          <w:szCs w:val="22"/>
          <w:lang w:eastAsia="en-GB"/>
        </w:rPr>
      </w:pPr>
      <w:r w:rsidRPr="009C5EDD">
        <w:rPr>
          <w:bCs/>
          <w:sz w:val="22"/>
          <w:szCs w:val="22"/>
          <w:lang w:eastAsia="en-GB"/>
        </w:rPr>
        <w:tab/>
        <w:t>Sir John Redwood</w:t>
      </w:r>
    </w:p>
    <w:p w14:paraId="2480E0E4" w14:textId="626F8655" w:rsidR="009C5EDD" w:rsidRPr="009C5EDD" w:rsidRDefault="009C5EDD" w:rsidP="009C5EDD">
      <w:pPr>
        <w:suppressAutoHyphens w:val="0"/>
        <w:spacing w:line="276" w:lineRule="auto"/>
        <w:rPr>
          <w:bCs/>
          <w:sz w:val="22"/>
          <w:szCs w:val="22"/>
          <w:lang w:eastAsia="en-GB"/>
        </w:rPr>
      </w:pPr>
      <w:r w:rsidRPr="009C5EDD">
        <w:rPr>
          <w:bCs/>
          <w:sz w:val="22"/>
          <w:szCs w:val="22"/>
          <w:lang w:eastAsia="en-GB"/>
        </w:rPr>
        <w:tab/>
        <w:t>Steve Moore</w:t>
      </w:r>
    </w:p>
    <w:p w14:paraId="7F404FAF" w14:textId="6B815C8B" w:rsidR="009C5EDD" w:rsidRPr="009C5EDD" w:rsidRDefault="009C5EDD" w:rsidP="009C5EDD">
      <w:pPr>
        <w:suppressAutoHyphens w:val="0"/>
        <w:spacing w:line="276" w:lineRule="auto"/>
        <w:rPr>
          <w:bCs/>
          <w:sz w:val="22"/>
          <w:szCs w:val="22"/>
          <w:lang w:eastAsia="en-GB"/>
        </w:rPr>
      </w:pPr>
      <w:r w:rsidRPr="009C5EDD">
        <w:rPr>
          <w:bCs/>
          <w:sz w:val="22"/>
          <w:szCs w:val="22"/>
          <w:lang w:eastAsia="en-GB"/>
        </w:rPr>
        <w:tab/>
        <w:t>Trevor Saunders</w:t>
      </w:r>
    </w:p>
    <w:p w14:paraId="167BB500" w14:textId="613DEA01" w:rsidR="00ED51C7" w:rsidRPr="005D6B6C" w:rsidRDefault="00ED51C7" w:rsidP="009C5EDD">
      <w:pPr>
        <w:suppressAutoHyphens w:val="0"/>
        <w:spacing w:line="276" w:lineRule="auto"/>
        <w:rPr>
          <w:bCs/>
          <w:sz w:val="22"/>
          <w:szCs w:val="22"/>
          <w:lang w:eastAsia="en-GB"/>
        </w:rPr>
      </w:pPr>
    </w:p>
    <w:sectPr w:rsidR="00ED51C7" w:rsidRPr="005D6B6C" w:rsidSect="00D37E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AD14" w14:textId="77777777" w:rsidR="00CC5C28" w:rsidRDefault="00CC5C28" w:rsidP="00C020F2">
      <w:r>
        <w:separator/>
      </w:r>
    </w:p>
  </w:endnote>
  <w:endnote w:type="continuationSeparator" w:id="0">
    <w:p w14:paraId="6C372C26" w14:textId="77777777" w:rsidR="00CC5C28" w:rsidRDefault="00CC5C28" w:rsidP="00C0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14984"/>
      <w:docPartObj>
        <w:docPartGallery w:val="Page Numbers (Bottom of Page)"/>
        <w:docPartUnique/>
      </w:docPartObj>
    </w:sdtPr>
    <w:sdtContent>
      <w:sdt>
        <w:sdtPr>
          <w:id w:val="-1769616900"/>
          <w:docPartObj>
            <w:docPartGallery w:val="Page Numbers (Top of Page)"/>
            <w:docPartUnique/>
          </w:docPartObj>
        </w:sdtPr>
        <w:sdtContent>
          <w:p w14:paraId="135C6A9D" w14:textId="5F03D93D" w:rsidR="00C020F2" w:rsidRDefault="00C020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F10606" w14:textId="77777777" w:rsidR="00C020F2" w:rsidRDefault="00C0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62D0" w14:textId="77777777" w:rsidR="00CC5C28" w:rsidRDefault="00CC5C28" w:rsidP="00C020F2">
      <w:r>
        <w:separator/>
      </w:r>
    </w:p>
  </w:footnote>
  <w:footnote w:type="continuationSeparator" w:id="0">
    <w:p w14:paraId="7C1571FB" w14:textId="77777777" w:rsidR="00CC5C28" w:rsidRDefault="00CC5C28" w:rsidP="00C0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FF"/>
    <w:multiLevelType w:val="hybridMultilevel"/>
    <w:tmpl w:val="880A8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A88"/>
    <w:multiLevelType w:val="multilevel"/>
    <w:tmpl w:val="3E1C2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513F25"/>
    <w:multiLevelType w:val="hybridMultilevel"/>
    <w:tmpl w:val="F51E282E"/>
    <w:lvl w:ilvl="0" w:tplc="C4D4A60E">
      <w:start w:val="1"/>
      <w:numFmt w:val="decimal"/>
      <w:lvlText w:val="%1."/>
      <w:lvlJc w:val="left"/>
      <w:pPr>
        <w:ind w:left="360" w:hanging="360"/>
      </w:pPr>
      <w:rPr>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6B6B9E"/>
    <w:multiLevelType w:val="hybridMultilevel"/>
    <w:tmpl w:val="49324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9978AB"/>
    <w:multiLevelType w:val="hybridMultilevel"/>
    <w:tmpl w:val="F5F20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A22489"/>
    <w:multiLevelType w:val="hybridMultilevel"/>
    <w:tmpl w:val="B67AF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5712F0"/>
    <w:multiLevelType w:val="hybridMultilevel"/>
    <w:tmpl w:val="5A1A1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37160B"/>
    <w:multiLevelType w:val="hybridMultilevel"/>
    <w:tmpl w:val="CF768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9A1D99"/>
    <w:multiLevelType w:val="hybridMultilevel"/>
    <w:tmpl w:val="AE3A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B09E7"/>
    <w:multiLevelType w:val="hybridMultilevel"/>
    <w:tmpl w:val="03C02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7844549">
    <w:abstractNumId w:val="0"/>
  </w:num>
  <w:num w:numId="2" w16cid:durableId="285431855">
    <w:abstractNumId w:val="9"/>
  </w:num>
  <w:num w:numId="3" w16cid:durableId="1653634984">
    <w:abstractNumId w:val="7"/>
  </w:num>
  <w:num w:numId="4" w16cid:durableId="547105415">
    <w:abstractNumId w:val="6"/>
  </w:num>
  <w:num w:numId="5" w16cid:durableId="764614432">
    <w:abstractNumId w:val="5"/>
  </w:num>
  <w:num w:numId="6" w16cid:durableId="1288927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0336302">
    <w:abstractNumId w:val="4"/>
  </w:num>
  <w:num w:numId="8" w16cid:durableId="945623513">
    <w:abstractNumId w:val="8"/>
  </w:num>
  <w:num w:numId="9" w16cid:durableId="1379620139">
    <w:abstractNumId w:val="3"/>
  </w:num>
  <w:num w:numId="10" w16cid:durableId="560018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AB"/>
    <w:rsid w:val="000321C2"/>
    <w:rsid w:val="00042F2F"/>
    <w:rsid w:val="000432CA"/>
    <w:rsid w:val="000873E0"/>
    <w:rsid w:val="001A6A3C"/>
    <w:rsid w:val="00200D71"/>
    <w:rsid w:val="00293B98"/>
    <w:rsid w:val="002F6323"/>
    <w:rsid w:val="003C2824"/>
    <w:rsid w:val="003C68BC"/>
    <w:rsid w:val="00411803"/>
    <w:rsid w:val="0042398F"/>
    <w:rsid w:val="00427422"/>
    <w:rsid w:val="00461AE2"/>
    <w:rsid w:val="0050143E"/>
    <w:rsid w:val="00584EBB"/>
    <w:rsid w:val="00591A3A"/>
    <w:rsid w:val="005A0D27"/>
    <w:rsid w:val="005D6B6C"/>
    <w:rsid w:val="00695882"/>
    <w:rsid w:val="00710EB8"/>
    <w:rsid w:val="00723B94"/>
    <w:rsid w:val="007672AA"/>
    <w:rsid w:val="008218B1"/>
    <w:rsid w:val="00837853"/>
    <w:rsid w:val="00845E17"/>
    <w:rsid w:val="008812C5"/>
    <w:rsid w:val="008936EC"/>
    <w:rsid w:val="00895ABA"/>
    <w:rsid w:val="00904B4B"/>
    <w:rsid w:val="00920E9D"/>
    <w:rsid w:val="009C5EDD"/>
    <w:rsid w:val="00A20A3E"/>
    <w:rsid w:val="00A244A3"/>
    <w:rsid w:val="00A317C5"/>
    <w:rsid w:val="00A65A13"/>
    <w:rsid w:val="00A724C7"/>
    <w:rsid w:val="00AC29A6"/>
    <w:rsid w:val="00B51D89"/>
    <w:rsid w:val="00B6465F"/>
    <w:rsid w:val="00C020F2"/>
    <w:rsid w:val="00C3372B"/>
    <w:rsid w:val="00C4121E"/>
    <w:rsid w:val="00C77481"/>
    <w:rsid w:val="00CC5C28"/>
    <w:rsid w:val="00CD185C"/>
    <w:rsid w:val="00D37EA6"/>
    <w:rsid w:val="00D458EC"/>
    <w:rsid w:val="00D934DF"/>
    <w:rsid w:val="00DA4495"/>
    <w:rsid w:val="00EB23B9"/>
    <w:rsid w:val="00ED51C7"/>
    <w:rsid w:val="00EE3E1A"/>
    <w:rsid w:val="00F041AF"/>
    <w:rsid w:val="00F109F3"/>
    <w:rsid w:val="00F11A47"/>
    <w:rsid w:val="00F3237E"/>
    <w:rsid w:val="00F70CAB"/>
    <w:rsid w:val="00F7325F"/>
    <w:rsid w:val="00F775A2"/>
    <w:rsid w:val="00F81B0A"/>
    <w:rsid w:val="00F85281"/>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A507"/>
  <w15:chartTrackingRefBased/>
  <w15:docId w15:val="{D15AF214-06EF-44AA-B307-1E541972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AB"/>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CA"/>
    <w:pPr>
      <w:ind w:left="720"/>
      <w:contextualSpacing/>
    </w:pPr>
  </w:style>
  <w:style w:type="paragraph" w:styleId="Header">
    <w:name w:val="header"/>
    <w:basedOn w:val="Normal"/>
    <w:link w:val="HeaderChar"/>
    <w:uiPriority w:val="99"/>
    <w:unhideWhenUsed/>
    <w:rsid w:val="00C020F2"/>
    <w:pPr>
      <w:tabs>
        <w:tab w:val="center" w:pos="4513"/>
        <w:tab w:val="right" w:pos="9026"/>
      </w:tabs>
    </w:pPr>
  </w:style>
  <w:style w:type="character" w:customStyle="1" w:styleId="HeaderChar">
    <w:name w:val="Header Char"/>
    <w:basedOn w:val="DefaultParagraphFont"/>
    <w:link w:val="Header"/>
    <w:uiPriority w:val="99"/>
    <w:rsid w:val="00C020F2"/>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020F2"/>
    <w:pPr>
      <w:tabs>
        <w:tab w:val="center" w:pos="4513"/>
        <w:tab w:val="right" w:pos="9026"/>
      </w:tabs>
    </w:pPr>
  </w:style>
  <w:style w:type="character" w:customStyle="1" w:styleId="FooterChar">
    <w:name w:val="Footer Char"/>
    <w:basedOn w:val="DefaultParagraphFont"/>
    <w:link w:val="Footer"/>
    <w:uiPriority w:val="99"/>
    <w:rsid w:val="00C020F2"/>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semiHidden/>
    <w:unhideWhenUsed/>
    <w:rsid w:val="007672AA"/>
  </w:style>
  <w:style w:type="character" w:customStyle="1" w:styleId="FootnoteTextChar">
    <w:name w:val="Footnote Text Char"/>
    <w:basedOn w:val="DefaultParagraphFont"/>
    <w:link w:val="FootnoteText"/>
    <w:uiPriority w:val="99"/>
    <w:semiHidden/>
    <w:rsid w:val="007672A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5420">
      <w:bodyDiv w:val="1"/>
      <w:marLeft w:val="0"/>
      <w:marRight w:val="0"/>
      <w:marTop w:val="0"/>
      <w:marBottom w:val="0"/>
      <w:divBdr>
        <w:top w:val="none" w:sz="0" w:space="0" w:color="auto"/>
        <w:left w:val="none" w:sz="0" w:space="0" w:color="auto"/>
        <w:bottom w:val="none" w:sz="0" w:space="0" w:color="auto"/>
        <w:right w:val="none" w:sz="0" w:space="0" w:color="auto"/>
      </w:divBdr>
    </w:div>
    <w:div w:id="400374138">
      <w:bodyDiv w:val="1"/>
      <w:marLeft w:val="0"/>
      <w:marRight w:val="0"/>
      <w:marTop w:val="0"/>
      <w:marBottom w:val="0"/>
      <w:divBdr>
        <w:top w:val="none" w:sz="0" w:space="0" w:color="auto"/>
        <w:left w:val="none" w:sz="0" w:space="0" w:color="auto"/>
        <w:bottom w:val="none" w:sz="0" w:space="0" w:color="auto"/>
        <w:right w:val="none" w:sz="0" w:space="0" w:color="auto"/>
      </w:divBdr>
    </w:div>
    <w:div w:id="634414391">
      <w:bodyDiv w:val="1"/>
      <w:marLeft w:val="0"/>
      <w:marRight w:val="0"/>
      <w:marTop w:val="0"/>
      <w:marBottom w:val="0"/>
      <w:divBdr>
        <w:top w:val="none" w:sz="0" w:space="0" w:color="auto"/>
        <w:left w:val="none" w:sz="0" w:space="0" w:color="auto"/>
        <w:bottom w:val="none" w:sz="0" w:space="0" w:color="auto"/>
        <w:right w:val="none" w:sz="0" w:space="0" w:color="auto"/>
      </w:divBdr>
    </w:div>
    <w:div w:id="767433280">
      <w:bodyDiv w:val="1"/>
      <w:marLeft w:val="0"/>
      <w:marRight w:val="0"/>
      <w:marTop w:val="0"/>
      <w:marBottom w:val="0"/>
      <w:divBdr>
        <w:top w:val="none" w:sz="0" w:space="0" w:color="auto"/>
        <w:left w:val="none" w:sz="0" w:space="0" w:color="auto"/>
        <w:bottom w:val="none" w:sz="0" w:space="0" w:color="auto"/>
        <w:right w:val="none" w:sz="0" w:space="0" w:color="auto"/>
      </w:divBdr>
    </w:div>
    <w:div w:id="1592545959">
      <w:bodyDiv w:val="1"/>
      <w:marLeft w:val="0"/>
      <w:marRight w:val="0"/>
      <w:marTop w:val="0"/>
      <w:marBottom w:val="0"/>
      <w:divBdr>
        <w:top w:val="none" w:sz="0" w:space="0" w:color="auto"/>
        <w:left w:val="none" w:sz="0" w:space="0" w:color="auto"/>
        <w:bottom w:val="none" w:sz="0" w:space="0" w:color="auto"/>
        <w:right w:val="none" w:sz="0" w:space="0" w:color="auto"/>
      </w:divBdr>
    </w:div>
    <w:div w:id="20195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dcterms:created xsi:type="dcterms:W3CDTF">2022-08-04T10:31:00Z</dcterms:created>
  <dcterms:modified xsi:type="dcterms:W3CDTF">2022-08-04T10:31:00Z</dcterms:modified>
</cp:coreProperties>
</file>