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AC7E13A" w14:textId="6522696E" w:rsidR="002C04E5" w:rsidRPr="002E6004" w:rsidRDefault="002C04E5" w:rsidP="002C04E5">
      <w:pPr>
        <w:spacing w:line="276" w:lineRule="auto"/>
        <w:rPr>
          <w:sz w:val="22"/>
          <w:szCs w:val="22"/>
        </w:rPr>
      </w:pPr>
      <w:r w:rsidRPr="00A07959">
        <w:rPr>
          <w:sz w:val="22"/>
          <w:szCs w:val="22"/>
        </w:rPr>
        <w:t xml:space="preserve">Page </w:t>
      </w:r>
      <w:r w:rsidR="00F22F35" w:rsidRPr="00A07959">
        <w:rPr>
          <w:sz w:val="22"/>
          <w:szCs w:val="22"/>
        </w:rPr>
        <w:t>22/</w:t>
      </w:r>
      <w:r w:rsidR="00897AB7">
        <w:rPr>
          <w:sz w:val="22"/>
          <w:szCs w:val="22"/>
        </w:rPr>
        <w:t>0</w:t>
      </w:r>
      <w:r w:rsidR="00B15EAE">
        <w:rPr>
          <w:sz w:val="22"/>
          <w:szCs w:val="22"/>
        </w:rPr>
        <w:t>70</w:t>
      </w:r>
    </w:p>
    <w:p w14:paraId="3118346E" w14:textId="77777777" w:rsidR="00DB1F5D" w:rsidRDefault="00DB1F5D">
      <w:pPr>
        <w:pStyle w:val="Title"/>
        <w:spacing w:line="276" w:lineRule="auto"/>
      </w:pPr>
      <w:r>
        <w:rPr>
          <w:sz w:val="32"/>
          <w:szCs w:val="32"/>
        </w:rPr>
        <w:t>BARKHAM PARISH COUNCIL</w:t>
      </w:r>
    </w:p>
    <w:p w14:paraId="08A028F2" w14:textId="77777777" w:rsidR="00DB1F5D" w:rsidRDefault="00DB1F5D">
      <w:pPr>
        <w:spacing w:line="276" w:lineRule="auto"/>
        <w:jc w:val="center"/>
        <w:rPr>
          <w:sz w:val="22"/>
          <w:szCs w:val="22"/>
        </w:rPr>
      </w:pPr>
    </w:p>
    <w:p w14:paraId="034F7C3F" w14:textId="62F00E98" w:rsidR="00DB1F5D" w:rsidRDefault="00DB1F5D">
      <w:pPr>
        <w:spacing w:line="276" w:lineRule="auto"/>
      </w:pPr>
      <w:r>
        <w:rPr>
          <w:b/>
          <w:sz w:val="22"/>
          <w:szCs w:val="22"/>
        </w:rPr>
        <w:t>Minutes</w:t>
      </w:r>
      <w:r>
        <w:rPr>
          <w:sz w:val="22"/>
          <w:szCs w:val="22"/>
        </w:rPr>
        <w:t xml:space="preserve"> of </w:t>
      </w:r>
      <w:r w:rsidR="004B48DF">
        <w:rPr>
          <w:sz w:val="22"/>
          <w:szCs w:val="22"/>
        </w:rPr>
        <w:t>the</w:t>
      </w:r>
      <w:r w:rsidR="006B6368">
        <w:rPr>
          <w:sz w:val="22"/>
          <w:szCs w:val="22"/>
        </w:rPr>
        <w:t xml:space="preserve"> </w:t>
      </w:r>
      <w:r>
        <w:rPr>
          <w:sz w:val="22"/>
          <w:szCs w:val="22"/>
        </w:rPr>
        <w:t xml:space="preserve">meeting of the Barkham Parish Council held on </w:t>
      </w:r>
      <w:r w:rsidR="00B15EAE">
        <w:rPr>
          <w:sz w:val="22"/>
          <w:szCs w:val="22"/>
        </w:rPr>
        <w:t>8</w:t>
      </w:r>
      <w:r w:rsidR="00EA5643" w:rsidRPr="00EA5643">
        <w:rPr>
          <w:sz w:val="22"/>
          <w:szCs w:val="22"/>
          <w:vertAlign w:val="superscript"/>
        </w:rPr>
        <w:t>th</w:t>
      </w:r>
      <w:r w:rsidR="00EA5643">
        <w:rPr>
          <w:sz w:val="22"/>
          <w:szCs w:val="22"/>
        </w:rPr>
        <w:t xml:space="preserve"> </w:t>
      </w:r>
      <w:r w:rsidR="00B15EAE">
        <w:rPr>
          <w:sz w:val="22"/>
          <w:szCs w:val="22"/>
        </w:rPr>
        <w:t>November</w:t>
      </w:r>
      <w:r w:rsidR="00C90C00">
        <w:rPr>
          <w:sz w:val="22"/>
          <w:szCs w:val="22"/>
        </w:rPr>
        <w:t xml:space="preserve"> </w:t>
      </w:r>
      <w:r w:rsidR="002E0E95">
        <w:rPr>
          <w:sz w:val="22"/>
          <w:szCs w:val="22"/>
        </w:rPr>
        <w:t>202</w:t>
      </w:r>
      <w:r w:rsidR="00F22F35">
        <w:rPr>
          <w:sz w:val="22"/>
          <w:szCs w:val="22"/>
        </w:rPr>
        <w:t>2</w:t>
      </w:r>
      <w:r>
        <w:rPr>
          <w:sz w:val="22"/>
          <w:szCs w:val="22"/>
        </w:rPr>
        <w:t xml:space="preserve"> </w:t>
      </w:r>
      <w:r w:rsidR="00491283">
        <w:rPr>
          <w:sz w:val="22"/>
          <w:szCs w:val="22"/>
        </w:rPr>
        <w:t>in the Studio Hall, Arborfield Green Community Centre</w:t>
      </w:r>
      <w:r>
        <w:rPr>
          <w:sz w:val="22"/>
          <w:szCs w:val="22"/>
        </w:rPr>
        <w:t xml:space="preserve"> at </w:t>
      </w:r>
      <w:r w:rsidR="00B66B1C">
        <w:rPr>
          <w:sz w:val="22"/>
          <w:szCs w:val="22"/>
        </w:rPr>
        <w:t>7.30pm</w:t>
      </w:r>
      <w:r>
        <w:rPr>
          <w:sz w:val="22"/>
          <w:szCs w:val="22"/>
        </w:rPr>
        <w:t>.</w:t>
      </w:r>
    </w:p>
    <w:p w14:paraId="1B5E366F" w14:textId="77777777" w:rsidR="00DB1F5D" w:rsidRDefault="00DB1F5D">
      <w:pPr>
        <w:spacing w:line="276" w:lineRule="auto"/>
        <w:rPr>
          <w:sz w:val="22"/>
          <w:szCs w:val="22"/>
        </w:rPr>
      </w:pPr>
    </w:p>
    <w:p w14:paraId="3C0BAE23" w14:textId="6644565E" w:rsidR="00DB1F5D" w:rsidRDefault="00DB1F5D">
      <w:pPr>
        <w:spacing w:line="276" w:lineRule="auto"/>
        <w:rPr>
          <w:sz w:val="22"/>
          <w:szCs w:val="22"/>
        </w:rPr>
      </w:pPr>
      <w:r>
        <w:rPr>
          <w:b/>
          <w:sz w:val="22"/>
          <w:szCs w:val="22"/>
        </w:rPr>
        <w:t>Present</w:t>
      </w:r>
      <w:r>
        <w:rPr>
          <w:sz w:val="22"/>
          <w:szCs w:val="22"/>
        </w:rPr>
        <w:t xml:space="preserve">: Mrs Stubbs (in the Chair), </w:t>
      </w:r>
      <w:r w:rsidR="00B15EAE">
        <w:rPr>
          <w:sz w:val="22"/>
          <w:szCs w:val="22"/>
        </w:rPr>
        <w:t>Mr Dexter</w:t>
      </w:r>
      <w:r w:rsidR="00C87CE3">
        <w:rPr>
          <w:sz w:val="22"/>
          <w:szCs w:val="22"/>
        </w:rPr>
        <w:t xml:space="preserve">, </w:t>
      </w:r>
      <w:r w:rsidR="005C4FD4">
        <w:rPr>
          <w:sz w:val="22"/>
          <w:szCs w:val="22"/>
        </w:rPr>
        <w:t>Mr Bundred</w:t>
      </w:r>
      <w:r w:rsidR="002D4031">
        <w:rPr>
          <w:sz w:val="22"/>
          <w:szCs w:val="22"/>
        </w:rPr>
        <w:t xml:space="preserve">, </w:t>
      </w:r>
      <w:r w:rsidR="006B6368" w:rsidRPr="008D1BA0">
        <w:rPr>
          <w:bCs/>
          <w:sz w:val="22"/>
          <w:szCs w:val="22"/>
        </w:rPr>
        <w:t xml:space="preserve">Mr </w:t>
      </w:r>
      <w:r w:rsidR="006B6368">
        <w:rPr>
          <w:bCs/>
          <w:sz w:val="22"/>
          <w:szCs w:val="22"/>
        </w:rPr>
        <w:t xml:space="preserve">Heyliger, </w:t>
      </w:r>
      <w:r w:rsidR="006B6368" w:rsidRPr="008D1BA0">
        <w:rPr>
          <w:bCs/>
          <w:sz w:val="22"/>
          <w:szCs w:val="22"/>
        </w:rPr>
        <w:t>Mr Barker</w:t>
      </w:r>
      <w:r w:rsidR="006B6368">
        <w:rPr>
          <w:bCs/>
          <w:sz w:val="22"/>
          <w:szCs w:val="22"/>
        </w:rPr>
        <w:t>, Mr Langford,</w:t>
      </w:r>
      <w:r w:rsidR="006B6368" w:rsidRPr="008D1BA0">
        <w:rPr>
          <w:bCs/>
          <w:sz w:val="22"/>
          <w:szCs w:val="22"/>
        </w:rPr>
        <w:t xml:space="preserve"> </w:t>
      </w:r>
      <w:r w:rsidR="006B6368">
        <w:rPr>
          <w:bCs/>
          <w:sz w:val="22"/>
          <w:szCs w:val="22"/>
        </w:rPr>
        <w:t>Mr Wrobel</w:t>
      </w:r>
      <w:r w:rsidR="00B15EAE">
        <w:rPr>
          <w:bCs/>
          <w:sz w:val="22"/>
          <w:szCs w:val="22"/>
        </w:rPr>
        <w:t xml:space="preserve"> </w:t>
      </w:r>
      <w:r>
        <w:rPr>
          <w:sz w:val="22"/>
          <w:szCs w:val="22"/>
        </w:rPr>
        <w:t>and the Clerk.</w:t>
      </w:r>
      <w:r w:rsidR="00B66C1F">
        <w:rPr>
          <w:sz w:val="22"/>
          <w:szCs w:val="22"/>
        </w:rPr>
        <w:t xml:space="preserve"> </w:t>
      </w:r>
    </w:p>
    <w:p w14:paraId="272456F3" w14:textId="77777777" w:rsidR="00DB1F5D" w:rsidRDefault="00DB1F5D">
      <w:pPr>
        <w:spacing w:line="276" w:lineRule="auto"/>
        <w:rPr>
          <w:sz w:val="22"/>
          <w:szCs w:val="22"/>
        </w:rPr>
      </w:pPr>
    </w:p>
    <w:p w14:paraId="382860C6" w14:textId="656678FB" w:rsidR="00DB1F5D" w:rsidRPr="00FA4851" w:rsidRDefault="00FA4851">
      <w:pPr>
        <w:spacing w:line="276" w:lineRule="auto"/>
        <w:rPr>
          <w:b/>
          <w:sz w:val="22"/>
          <w:szCs w:val="22"/>
        </w:rPr>
      </w:pPr>
      <w:r w:rsidRPr="00A17638">
        <w:rPr>
          <w:b/>
          <w:sz w:val="22"/>
          <w:szCs w:val="22"/>
        </w:rPr>
        <w:t>22/</w:t>
      </w:r>
      <w:r w:rsidR="006B6368">
        <w:rPr>
          <w:b/>
          <w:sz w:val="22"/>
          <w:szCs w:val="22"/>
        </w:rPr>
        <w:t>1</w:t>
      </w:r>
      <w:r w:rsidR="00B15EAE">
        <w:rPr>
          <w:b/>
          <w:sz w:val="22"/>
          <w:szCs w:val="22"/>
        </w:rPr>
        <w:t>14</w:t>
      </w:r>
      <w:r>
        <w:rPr>
          <w:b/>
          <w:sz w:val="22"/>
          <w:szCs w:val="22"/>
        </w:rPr>
        <w:t xml:space="preserve"> </w:t>
      </w:r>
      <w:r w:rsidR="00DB1F5D">
        <w:rPr>
          <w:b/>
          <w:sz w:val="22"/>
          <w:szCs w:val="22"/>
        </w:rPr>
        <w:t xml:space="preserve">To receive and accept any apologies for absence </w:t>
      </w:r>
      <w:r w:rsidR="00DB1F5D">
        <w:rPr>
          <w:color w:val="002060"/>
          <w:sz w:val="22"/>
          <w:szCs w:val="22"/>
        </w:rPr>
        <w:t>Local Government Act 1972 Sch12</w:t>
      </w:r>
    </w:p>
    <w:p w14:paraId="00156420" w14:textId="1E6BF866" w:rsidR="00DB1F5D" w:rsidRDefault="00DB1F5D">
      <w:pPr>
        <w:spacing w:line="276" w:lineRule="auto"/>
        <w:rPr>
          <w:sz w:val="22"/>
          <w:szCs w:val="22"/>
        </w:rPr>
      </w:pPr>
    </w:p>
    <w:p w14:paraId="450D02A1" w14:textId="16185D5C" w:rsidR="00AC4CC9" w:rsidRDefault="00B15EAE" w:rsidP="006B6368">
      <w:pPr>
        <w:jc w:val="both"/>
        <w:rPr>
          <w:bCs/>
          <w:sz w:val="22"/>
          <w:szCs w:val="22"/>
        </w:rPr>
      </w:pPr>
      <w:r>
        <w:rPr>
          <w:sz w:val="22"/>
          <w:szCs w:val="22"/>
        </w:rPr>
        <w:t xml:space="preserve">Mr Scott </w:t>
      </w:r>
      <w:r w:rsidR="000C1B9F">
        <w:rPr>
          <w:sz w:val="22"/>
          <w:szCs w:val="22"/>
        </w:rPr>
        <w:t>- Unwell</w:t>
      </w:r>
    </w:p>
    <w:p w14:paraId="47E1F2BC" w14:textId="77777777" w:rsidR="006B6368" w:rsidRPr="006B6368" w:rsidRDefault="006B6368" w:rsidP="006B6368">
      <w:pPr>
        <w:jc w:val="both"/>
        <w:rPr>
          <w:bCs/>
          <w:sz w:val="22"/>
          <w:szCs w:val="22"/>
        </w:rPr>
      </w:pPr>
    </w:p>
    <w:p w14:paraId="62EA499F" w14:textId="44B9E110" w:rsidR="00DB1F5D" w:rsidRDefault="00DB1F5D">
      <w:pPr>
        <w:suppressAutoHyphens w:val="0"/>
        <w:spacing w:after="240" w:line="276" w:lineRule="auto"/>
      </w:pPr>
      <w:r w:rsidRPr="00A17638">
        <w:rPr>
          <w:b/>
          <w:sz w:val="22"/>
          <w:szCs w:val="22"/>
        </w:rPr>
        <w:t>2</w:t>
      </w:r>
      <w:r w:rsidR="00006284" w:rsidRPr="00A17638">
        <w:rPr>
          <w:b/>
          <w:sz w:val="22"/>
          <w:szCs w:val="22"/>
        </w:rPr>
        <w:t>2</w:t>
      </w:r>
      <w:r w:rsidRPr="00A17638">
        <w:rPr>
          <w:b/>
          <w:sz w:val="22"/>
          <w:szCs w:val="22"/>
        </w:rPr>
        <w:t>/</w:t>
      </w:r>
      <w:r w:rsidR="006B6368">
        <w:rPr>
          <w:b/>
          <w:sz w:val="22"/>
          <w:szCs w:val="22"/>
        </w:rPr>
        <w:t>1</w:t>
      </w:r>
      <w:r w:rsidR="00B15EAE">
        <w:rPr>
          <w:b/>
          <w:sz w:val="22"/>
          <w:szCs w:val="22"/>
        </w:rPr>
        <w:t>15</w:t>
      </w:r>
      <w:r>
        <w:rPr>
          <w:b/>
          <w:sz w:val="22"/>
          <w:szCs w:val="22"/>
        </w:rPr>
        <w:t xml:space="preserve"> To receive any declarations of interest on items on the </w:t>
      </w:r>
      <w:r w:rsidR="00272610">
        <w:rPr>
          <w:b/>
          <w:sz w:val="22"/>
          <w:szCs w:val="22"/>
        </w:rPr>
        <w:t>a</w:t>
      </w:r>
      <w:r>
        <w:rPr>
          <w:b/>
          <w:sz w:val="22"/>
          <w:szCs w:val="22"/>
        </w:rPr>
        <w:t xml:space="preserve">genda </w:t>
      </w:r>
      <w:r>
        <w:rPr>
          <w:color w:val="002060"/>
          <w:sz w:val="22"/>
          <w:szCs w:val="22"/>
        </w:rPr>
        <w:t>(Disclosable Pecuniary Interests) Regulations 2012 (SI 2012/1464)</w:t>
      </w:r>
    </w:p>
    <w:p w14:paraId="51174DE0" w14:textId="154E5400" w:rsidR="004E6E7D" w:rsidRDefault="00223548" w:rsidP="004E6E7D">
      <w:pPr>
        <w:spacing w:line="276" w:lineRule="auto"/>
      </w:pPr>
      <w:r>
        <w:rPr>
          <w:bCs/>
          <w:sz w:val="22"/>
          <w:szCs w:val="22"/>
        </w:rPr>
        <w:t>None</w:t>
      </w:r>
    </w:p>
    <w:p w14:paraId="0613608C" w14:textId="77777777" w:rsidR="00DB1F5D" w:rsidRDefault="00DB1F5D">
      <w:pPr>
        <w:spacing w:line="276" w:lineRule="auto"/>
        <w:rPr>
          <w:bCs/>
          <w:sz w:val="22"/>
          <w:szCs w:val="22"/>
        </w:rPr>
      </w:pPr>
    </w:p>
    <w:p w14:paraId="306B89FE" w14:textId="4FD22E37" w:rsidR="00DB1F5D" w:rsidRDefault="00DB1F5D">
      <w:pPr>
        <w:spacing w:line="276" w:lineRule="auto"/>
      </w:pPr>
      <w:r w:rsidRPr="00A17638">
        <w:rPr>
          <w:b/>
          <w:sz w:val="22"/>
          <w:szCs w:val="22"/>
        </w:rPr>
        <w:t>2</w:t>
      </w:r>
      <w:r w:rsidR="00006284" w:rsidRPr="00A17638">
        <w:rPr>
          <w:b/>
          <w:sz w:val="22"/>
          <w:szCs w:val="22"/>
        </w:rPr>
        <w:t>2</w:t>
      </w:r>
      <w:r w:rsidRPr="00A17638">
        <w:rPr>
          <w:b/>
          <w:sz w:val="22"/>
          <w:szCs w:val="22"/>
        </w:rPr>
        <w:t>/</w:t>
      </w:r>
      <w:r w:rsidR="006B6368">
        <w:rPr>
          <w:b/>
          <w:sz w:val="22"/>
          <w:szCs w:val="22"/>
        </w:rPr>
        <w:t>1</w:t>
      </w:r>
      <w:r w:rsidR="00B15EAE">
        <w:rPr>
          <w:b/>
          <w:sz w:val="22"/>
          <w:szCs w:val="22"/>
        </w:rPr>
        <w:t>16</w:t>
      </w:r>
      <w:r>
        <w:rPr>
          <w:b/>
          <w:sz w:val="22"/>
          <w:szCs w:val="22"/>
        </w:rPr>
        <w:t xml:space="preserve"> Minutes of the Council Meeting </w:t>
      </w:r>
      <w:r>
        <w:rPr>
          <w:color w:val="002060"/>
          <w:sz w:val="22"/>
          <w:szCs w:val="22"/>
        </w:rPr>
        <w:t xml:space="preserve">LGA 1972 Sch 12 para 41(1) </w:t>
      </w:r>
      <w:r>
        <w:rPr>
          <w:b/>
          <w:sz w:val="22"/>
          <w:szCs w:val="22"/>
        </w:rPr>
        <w:t xml:space="preserve">– </w:t>
      </w:r>
    </w:p>
    <w:p w14:paraId="2899926B" w14:textId="77777777" w:rsidR="00DB1F5D" w:rsidRDefault="00DB1F5D">
      <w:pPr>
        <w:spacing w:line="276" w:lineRule="auto"/>
        <w:rPr>
          <w:b/>
          <w:bCs/>
          <w:sz w:val="22"/>
          <w:szCs w:val="22"/>
        </w:rPr>
      </w:pPr>
    </w:p>
    <w:p w14:paraId="2692CEBE" w14:textId="185F59A2" w:rsidR="00DB1F5D" w:rsidRDefault="00DB1F5D">
      <w:pPr>
        <w:spacing w:line="276" w:lineRule="auto"/>
      </w:pPr>
      <w:r>
        <w:rPr>
          <w:sz w:val="22"/>
          <w:szCs w:val="22"/>
        </w:rPr>
        <w:t xml:space="preserve">The minutes of the meeting held on Tuesday </w:t>
      </w:r>
      <w:r w:rsidR="008651EB">
        <w:rPr>
          <w:sz w:val="22"/>
          <w:szCs w:val="22"/>
        </w:rPr>
        <w:t>1</w:t>
      </w:r>
      <w:r w:rsidR="009E0591">
        <w:rPr>
          <w:sz w:val="22"/>
          <w:szCs w:val="22"/>
        </w:rPr>
        <w:t>1</w:t>
      </w:r>
      <w:r w:rsidR="001D5F58" w:rsidRPr="001D5F58">
        <w:rPr>
          <w:sz w:val="22"/>
          <w:szCs w:val="22"/>
          <w:vertAlign w:val="superscript"/>
        </w:rPr>
        <w:t>th</w:t>
      </w:r>
      <w:r w:rsidR="001D5F58">
        <w:rPr>
          <w:sz w:val="22"/>
          <w:szCs w:val="22"/>
        </w:rPr>
        <w:t xml:space="preserve"> </w:t>
      </w:r>
      <w:r w:rsidR="009E0591">
        <w:rPr>
          <w:sz w:val="22"/>
          <w:szCs w:val="22"/>
        </w:rPr>
        <w:t>October</w:t>
      </w:r>
      <w:r w:rsidR="008651EB">
        <w:rPr>
          <w:sz w:val="22"/>
          <w:szCs w:val="22"/>
        </w:rPr>
        <w:t xml:space="preserve"> </w:t>
      </w:r>
      <w:r w:rsidR="001D5F58">
        <w:rPr>
          <w:sz w:val="22"/>
          <w:szCs w:val="22"/>
        </w:rPr>
        <w:t>2022</w:t>
      </w:r>
      <w:r w:rsidR="004A53AB">
        <w:rPr>
          <w:sz w:val="22"/>
          <w:szCs w:val="22"/>
        </w:rPr>
        <w:t xml:space="preserve"> </w:t>
      </w:r>
      <w:r>
        <w:rPr>
          <w:sz w:val="22"/>
          <w:szCs w:val="22"/>
        </w:rPr>
        <w:t xml:space="preserve">were approved </w:t>
      </w:r>
      <w:r w:rsidR="00491283">
        <w:rPr>
          <w:sz w:val="22"/>
          <w:szCs w:val="22"/>
        </w:rPr>
        <w:t xml:space="preserve">and signed </w:t>
      </w:r>
      <w:r>
        <w:rPr>
          <w:sz w:val="22"/>
          <w:szCs w:val="22"/>
        </w:rPr>
        <w:t>as a true record</w:t>
      </w:r>
      <w:r w:rsidR="00491283">
        <w:rPr>
          <w:sz w:val="22"/>
          <w:szCs w:val="22"/>
        </w:rPr>
        <w:t xml:space="preserve">.  </w:t>
      </w:r>
      <w:r w:rsidR="000C1B9F">
        <w:rPr>
          <w:sz w:val="22"/>
          <w:szCs w:val="22"/>
        </w:rPr>
        <w:t>The minutes were signed by Mr Bundred instead of Mrs Stubbs, due to Mrs Stubbs having a broken wrist.</w:t>
      </w:r>
    </w:p>
    <w:p w14:paraId="69120784" w14:textId="77777777" w:rsidR="009816BC" w:rsidRDefault="009816BC">
      <w:pPr>
        <w:spacing w:line="276" w:lineRule="auto"/>
        <w:rPr>
          <w:bCs/>
          <w:sz w:val="22"/>
          <w:szCs w:val="22"/>
        </w:rPr>
      </w:pPr>
    </w:p>
    <w:p w14:paraId="46036D34" w14:textId="4BE82D93" w:rsidR="00B15EAE" w:rsidRPr="00B15EAE" w:rsidRDefault="00B15EAE" w:rsidP="00B15EAE">
      <w:pPr>
        <w:spacing w:after="240"/>
        <w:rPr>
          <w:sz w:val="22"/>
          <w:szCs w:val="22"/>
          <w:lang w:eastAsia="en-GB"/>
        </w:rPr>
      </w:pPr>
      <w:r w:rsidRPr="00A17638">
        <w:rPr>
          <w:b/>
          <w:sz w:val="22"/>
          <w:szCs w:val="22"/>
        </w:rPr>
        <w:t>22/</w:t>
      </w:r>
      <w:r>
        <w:rPr>
          <w:b/>
          <w:sz w:val="22"/>
          <w:szCs w:val="22"/>
        </w:rPr>
        <w:t xml:space="preserve">117 </w:t>
      </w:r>
      <w:r w:rsidRPr="00B15EAE">
        <w:rPr>
          <w:b/>
          <w:sz w:val="22"/>
          <w:szCs w:val="22"/>
          <w:lang w:eastAsia="en-GB"/>
        </w:rPr>
        <w:t xml:space="preserve">Sam Hosgood Sporting Award </w:t>
      </w:r>
      <w:r w:rsidRPr="00B15EAE">
        <w:rPr>
          <w:color w:val="002060"/>
          <w:sz w:val="22"/>
          <w:szCs w:val="22"/>
          <w:bdr w:val="none" w:sz="0" w:space="0" w:color="auto" w:frame="1"/>
          <w:lang w:eastAsia="en-GB"/>
        </w:rPr>
        <w:t>LGA 1972 s137</w:t>
      </w:r>
      <w:r w:rsidRPr="00B15EAE">
        <w:rPr>
          <w:b/>
          <w:sz w:val="22"/>
          <w:szCs w:val="22"/>
          <w:lang w:eastAsia="en-GB"/>
        </w:rPr>
        <w:t xml:space="preserve">– </w:t>
      </w:r>
      <w:r w:rsidRPr="00B15EAE">
        <w:rPr>
          <w:bCs/>
          <w:sz w:val="22"/>
          <w:szCs w:val="22"/>
          <w:lang w:eastAsia="en-GB"/>
        </w:rPr>
        <w:t>The Council present</w:t>
      </w:r>
      <w:r>
        <w:rPr>
          <w:bCs/>
          <w:sz w:val="22"/>
          <w:szCs w:val="22"/>
          <w:lang w:eastAsia="en-GB"/>
        </w:rPr>
        <w:t>ed an</w:t>
      </w:r>
      <w:r w:rsidRPr="00B15EAE">
        <w:rPr>
          <w:bCs/>
          <w:sz w:val="22"/>
          <w:szCs w:val="22"/>
          <w:lang w:eastAsia="en-GB"/>
        </w:rPr>
        <w:t xml:space="preserve"> Award to Bracknell Athletics Club</w:t>
      </w:r>
      <w:r w:rsidRPr="00B15EAE">
        <w:rPr>
          <w:sz w:val="22"/>
          <w:szCs w:val="22"/>
          <w:lang w:eastAsia="en-GB"/>
        </w:rPr>
        <w:t xml:space="preserve"> </w:t>
      </w:r>
      <w:r>
        <w:rPr>
          <w:sz w:val="22"/>
          <w:szCs w:val="22"/>
          <w:lang w:eastAsia="en-GB"/>
        </w:rPr>
        <w:t xml:space="preserve">to support </w:t>
      </w:r>
      <w:r w:rsidRPr="00B15EAE">
        <w:rPr>
          <w:sz w:val="22"/>
          <w:szCs w:val="22"/>
          <w:lang w:eastAsia="en-GB"/>
        </w:rPr>
        <w:t>Miss Austin</w:t>
      </w:r>
      <w:r>
        <w:rPr>
          <w:sz w:val="22"/>
          <w:szCs w:val="22"/>
          <w:lang w:eastAsia="en-GB"/>
        </w:rPr>
        <w:t>’s training</w:t>
      </w:r>
      <w:r w:rsidR="0021678D">
        <w:rPr>
          <w:sz w:val="22"/>
          <w:szCs w:val="22"/>
          <w:lang w:eastAsia="en-GB"/>
        </w:rPr>
        <w:t xml:space="preserve"> in the 400m Hurdles</w:t>
      </w:r>
    </w:p>
    <w:p w14:paraId="73B75181" w14:textId="1072A660" w:rsidR="00DB1F5D" w:rsidRDefault="00DB1F5D">
      <w:pPr>
        <w:suppressAutoHyphens w:val="0"/>
        <w:spacing w:after="240" w:line="276" w:lineRule="auto"/>
      </w:pPr>
      <w:r w:rsidRPr="00A17638">
        <w:rPr>
          <w:b/>
          <w:sz w:val="22"/>
          <w:szCs w:val="22"/>
        </w:rPr>
        <w:t>2</w:t>
      </w:r>
      <w:r w:rsidR="00006284" w:rsidRPr="00A17638">
        <w:rPr>
          <w:b/>
          <w:sz w:val="22"/>
          <w:szCs w:val="22"/>
        </w:rPr>
        <w:t>2</w:t>
      </w:r>
      <w:r w:rsidRPr="00A17638">
        <w:rPr>
          <w:b/>
          <w:sz w:val="22"/>
          <w:szCs w:val="22"/>
        </w:rPr>
        <w:t>/</w:t>
      </w:r>
      <w:r w:rsidR="006B6368">
        <w:rPr>
          <w:b/>
          <w:sz w:val="22"/>
          <w:szCs w:val="22"/>
        </w:rPr>
        <w:t>1</w:t>
      </w:r>
      <w:r w:rsidR="00B15EAE">
        <w:rPr>
          <w:b/>
          <w:sz w:val="22"/>
          <w:szCs w:val="22"/>
        </w:rPr>
        <w:t>18</w:t>
      </w:r>
      <w:r>
        <w:rPr>
          <w:b/>
          <w:sz w:val="22"/>
          <w:szCs w:val="22"/>
        </w:rPr>
        <w:t xml:space="preserve"> Public Participation (allotted time 15 minutes) </w:t>
      </w:r>
      <w:r>
        <w:rPr>
          <w:color w:val="002060"/>
          <w:sz w:val="22"/>
          <w:szCs w:val="22"/>
        </w:rPr>
        <w:t>Public Bodies (admissions to meetings) Act 1960 s.1 extended by the LG Act 1972 s.100</w:t>
      </w:r>
    </w:p>
    <w:p w14:paraId="5ABEBA0C" w14:textId="4E5B0EF0" w:rsidR="00DB1F5D" w:rsidRDefault="00DB1F5D">
      <w:pPr>
        <w:spacing w:line="276" w:lineRule="auto"/>
        <w:rPr>
          <w:bCs/>
          <w:sz w:val="22"/>
          <w:szCs w:val="22"/>
        </w:rPr>
      </w:pPr>
      <w:r>
        <w:rPr>
          <w:bCs/>
          <w:sz w:val="22"/>
          <w:szCs w:val="22"/>
        </w:rPr>
        <w:t>Adjournment of the Meeting will be called if any members of the public wish to address the Council on any matters or concerns relating to Barkham.</w:t>
      </w:r>
    </w:p>
    <w:p w14:paraId="1658F56A" w14:textId="6DCBB062" w:rsidR="000A3BF8" w:rsidRDefault="000A3BF8">
      <w:pPr>
        <w:spacing w:line="276" w:lineRule="auto"/>
        <w:rPr>
          <w:bCs/>
          <w:sz w:val="22"/>
          <w:szCs w:val="22"/>
        </w:rPr>
      </w:pPr>
    </w:p>
    <w:p w14:paraId="3A3A8761" w14:textId="03B6B5CB" w:rsidR="000A3BF8" w:rsidRDefault="000A3BF8">
      <w:pPr>
        <w:spacing w:line="276" w:lineRule="auto"/>
        <w:rPr>
          <w:bCs/>
          <w:sz w:val="22"/>
          <w:szCs w:val="22"/>
        </w:rPr>
      </w:pPr>
      <w:r>
        <w:rPr>
          <w:bCs/>
          <w:sz w:val="22"/>
          <w:szCs w:val="22"/>
        </w:rPr>
        <w:t>None</w:t>
      </w:r>
    </w:p>
    <w:p w14:paraId="42B59D8E" w14:textId="4C6A36A3" w:rsidR="00A15D1D" w:rsidRDefault="00A15D1D">
      <w:pPr>
        <w:spacing w:line="276" w:lineRule="auto"/>
        <w:rPr>
          <w:bCs/>
          <w:sz w:val="22"/>
          <w:szCs w:val="22"/>
        </w:rPr>
      </w:pPr>
    </w:p>
    <w:p w14:paraId="256EC0F2" w14:textId="01C0CA3F" w:rsidR="00DB1F5D" w:rsidRDefault="00006284">
      <w:pPr>
        <w:spacing w:line="276" w:lineRule="auto"/>
      </w:pPr>
      <w:r>
        <w:rPr>
          <w:b/>
          <w:sz w:val="22"/>
          <w:szCs w:val="22"/>
        </w:rPr>
        <w:t>22/</w:t>
      </w:r>
      <w:r w:rsidR="006B6368">
        <w:rPr>
          <w:b/>
          <w:sz w:val="22"/>
          <w:szCs w:val="22"/>
        </w:rPr>
        <w:t>1</w:t>
      </w:r>
      <w:r w:rsidR="00B15EAE">
        <w:rPr>
          <w:b/>
          <w:sz w:val="22"/>
          <w:szCs w:val="22"/>
        </w:rPr>
        <w:t>19</w:t>
      </w:r>
      <w:r w:rsidR="00A15D1D">
        <w:rPr>
          <w:b/>
          <w:sz w:val="22"/>
          <w:szCs w:val="22"/>
        </w:rPr>
        <w:t xml:space="preserve"> </w:t>
      </w:r>
      <w:r w:rsidR="00DB1F5D">
        <w:rPr>
          <w:b/>
          <w:sz w:val="22"/>
          <w:szCs w:val="22"/>
        </w:rPr>
        <w:t>Planning</w:t>
      </w:r>
      <w:r w:rsidR="00DB1F5D">
        <w:rPr>
          <w:bCs/>
          <w:sz w:val="22"/>
          <w:szCs w:val="22"/>
        </w:rPr>
        <w:t>:</w:t>
      </w:r>
    </w:p>
    <w:p w14:paraId="24ECCB2C" w14:textId="77777777" w:rsidR="00DB1F5D" w:rsidRDefault="00DB1F5D">
      <w:pPr>
        <w:spacing w:line="276" w:lineRule="auto"/>
        <w:rPr>
          <w:bCs/>
          <w:sz w:val="22"/>
          <w:szCs w:val="22"/>
        </w:rPr>
      </w:pPr>
    </w:p>
    <w:p w14:paraId="5682EF15" w14:textId="2E6B5B68" w:rsidR="002B0A6E" w:rsidRDefault="002B0A6E" w:rsidP="00835C72">
      <w:pPr>
        <w:numPr>
          <w:ilvl w:val="0"/>
          <w:numId w:val="2"/>
        </w:numPr>
        <w:suppressAutoHyphens w:val="0"/>
        <w:spacing w:after="240"/>
        <w:ind w:left="284" w:hanging="283"/>
        <w:rPr>
          <w:sz w:val="22"/>
          <w:szCs w:val="22"/>
          <w:lang w:eastAsia="en-GB"/>
        </w:rPr>
      </w:pPr>
      <w:bookmarkStart w:id="0" w:name="_Hlk40776630"/>
      <w:r w:rsidRPr="002B0A6E">
        <w:rPr>
          <w:b/>
          <w:sz w:val="22"/>
          <w:szCs w:val="22"/>
          <w:u w:val="single"/>
          <w:lang w:eastAsia="en-GB"/>
        </w:rPr>
        <w:t>Planning Applications</w:t>
      </w:r>
      <w:r w:rsidRPr="002B0A6E">
        <w:rPr>
          <w:b/>
          <w:sz w:val="22"/>
          <w:szCs w:val="22"/>
          <w:lang w:eastAsia="en-GB"/>
        </w:rPr>
        <w:t xml:space="preserve"> –</w:t>
      </w:r>
      <w:r w:rsidRPr="002B0A6E">
        <w:rPr>
          <w:sz w:val="22"/>
          <w:szCs w:val="22"/>
          <w:lang w:eastAsia="en-GB"/>
        </w:rPr>
        <w:t xml:space="preserve"> </w:t>
      </w:r>
      <w:r w:rsidR="000D03DD">
        <w:rPr>
          <w:sz w:val="22"/>
          <w:szCs w:val="22"/>
          <w:lang w:eastAsia="en-GB"/>
        </w:rPr>
        <w:t xml:space="preserve">Council discussed and agreed </w:t>
      </w:r>
      <w:r w:rsidRPr="002B0A6E">
        <w:rPr>
          <w:sz w:val="22"/>
          <w:szCs w:val="22"/>
          <w:lang w:eastAsia="en-GB"/>
        </w:rPr>
        <w:t xml:space="preserve">any comments or objections on planning applications received before </w:t>
      </w:r>
      <w:r w:rsidR="00B15EAE">
        <w:rPr>
          <w:sz w:val="22"/>
          <w:szCs w:val="22"/>
          <w:lang w:eastAsia="en-GB"/>
        </w:rPr>
        <w:t>8</w:t>
      </w:r>
      <w:r w:rsidRPr="002B0A6E">
        <w:rPr>
          <w:sz w:val="22"/>
          <w:szCs w:val="22"/>
          <w:vertAlign w:val="superscript"/>
          <w:lang w:eastAsia="en-GB"/>
        </w:rPr>
        <w:t>th</w:t>
      </w:r>
      <w:r w:rsidRPr="002B0A6E">
        <w:rPr>
          <w:sz w:val="22"/>
          <w:szCs w:val="22"/>
          <w:lang w:eastAsia="en-GB"/>
        </w:rPr>
        <w:t xml:space="preserve"> </w:t>
      </w:r>
      <w:r w:rsidR="00B15EAE">
        <w:rPr>
          <w:sz w:val="22"/>
          <w:szCs w:val="22"/>
          <w:lang w:eastAsia="en-GB"/>
        </w:rPr>
        <w:t>November</w:t>
      </w:r>
      <w:r w:rsidRPr="002B0A6E">
        <w:rPr>
          <w:sz w:val="22"/>
          <w:szCs w:val="22"/>
          <w:lang w:eastAsia="en-GB"/>
        </w:rPr>
        <w:t xml:space="preserve"> 2022.  </w:t>
      </w:r>
      <w:r w:rsidR="000D03DD">
        <w:rPr>
          <w:sz w:val="22"/>
          <w:szCs w:val="22"/>
          <w:lang w:eastAsia="en-GB"/>
        </w:rPr>
        <w:t>As follows</w:t>
      </w:r>
      <w:r w:rsidRPr="002B0A6E">
        <w:rPr>
          <w:sz w:val="22"/>
          <w:szCs w:val="22"/>
          <w:lang w:eastAsia="en-GB"/>
        </w:rPr>
        <w:t>:</w:t>
      </w:r>
    </w:p>
    <w:bookmarkEnd w:id="0"/>
    <w:p w14:paraId="5EDA29A3" w14:textId="77777777" w:rsidR="00B15EAE" w:rsidRPr="00E94DE7" w:rsidRDefault="00B15EAE" w:rsidP="00835C72">
      <w:pPr>
        <w:ind w:left="284"/>
        <w:rPr>
          <w:sz w:val="22"/>
          <w:szCs w:val="22"/>
        </w:rPr>
      </w:pPr>
      <w:r w:rsidRPr="00E94DE7">
        <w:rPr>
          <w:b/>
          <w:bCs/>
          <w:sz w:val="22"/>
          <w:szCs w:val="22"/>
        </w:rPr>
        <w:t>223037</w:t>
      </w:r>
      <w:r>
        <w:rPr>
          <w:sz w:val="22"/>
          <w:szCs w:val="22"/>
        </w:rPr>
        <w:t xml:space="preserve"> -</w:t>
      </w:r>
      <w:r w:rsidRPr="00E94DE7">
        <w:rPr>
          <w:b/>
          <w:bCs/>
          <w:sz w:val="22"/>
          <w:szCs w:val="22"/>
        </w:rPr>
        <w:t xml:space="preserve"> </w:t>
      </w:r>
      <w:r w:rsidRPr="00E94DE7">
        <w:rPr>
          <w:sz w:val="22"/>
          <w:szCs w:val="22"/>
        </w:rPr>
        <w:t>Land at Edneys Hill, Edneys Hill, Wokingham, RG41 4DS</w:t>
      </w:r>
    </w:p>
    <w:p w14:paraId="727C4B99" w14:textId="77777777" w:rsidR="00B15EAE" w:rsidRPr="00836CA6" w:rsidRDefault="00B15EAE" w:rsidP="00835C72">
      <w:pPr>
        <w:ind w:left="284"/>
        <w:rPr>
          <w:b/>
          <w:bCs/>
          <w:sz w:val="22"/>
          <w:szCs w:val="22"/>
        </w:rPr>
      </w:pPr>
      <w:r w:rsidRPr="00E94DE7">
        <w:rPr>
          <w:b/>
          <w:bCs/>
          <w:sz w:val="22"/>
          <w:szCs w:val="22"/>
        </w:rPr>
        <w:t>Outline planning permission for the proposed erection of up to 40 no.</w:t>
      </w:r>
      <w:r w:rsidRPr="00836CA6">
        <w:rPr>
          <w:b/>
          <w:bCs/>
          <w:sz w:val="22"/>
          <w:szCs w:val="22"/>
        </w:rPr>
        <w:t xml:space="preserve"> </w:t>
      </w:r>
      <w:r w:rsidRPr="00E94DE7">
        <w:rPr>
          <w:b/>
          <w:bCs/>
          <w:sz w:val="22"/>
          <w:szCs w:val="22"/>
        </w:rPr>
        <w:t>dwellings plus open space, pedestrian and cycle links with other associated</w:t>
      </w:r>
      <w:r w:rsidRPr="00836CA6">
        <w:rPr>
          <w:b/>
          <w:bCs/>
          <w:sz w:val="22"/>
          <w:szCs w:val="22"/>
        </w:rPr>
        <w:t xml:space="preserve"> </w:t>
      </w:r>
      <w:r w:rsidRPr="00E94DE7">
        <w:rPr>
          <w:b/>
          <w:bCs/>
          <w:sz w:val="22"/>
          <w:szCs w:val="22"/>
        </w:rPr>
        <w:t>infrastructure and primary vehicular access from Barkham Road, following the</w:t>
      </w:r>
      <w:r w:rsidRPr="00836CA6">
        <w:rPr>
          <w:b/>
          <w:bCs/>
          <w:sz w:val="22"/>
          <w:szCs w:val="22"/>
        </w:rPr>
        <w:t xml:space="preserve"> demolition of no. 368 Barkham Road. (All matters reserved except for access).</w:t>
      </w:r>
    </w:p>
    <w:p w14:paraId="542CCA8E" w14:textId="77777777" w:rsidR="00835C72" w:rsidRDefault="00835C72" w:rsidP="00835C72">
      <w:pPr>
        <w:ind w:left="709"/>
        <w:rPr>
          <w:sz w:val="22"/>
          <w:szCs w:val="22"/>
        </w:rPr>
      </w:pPr>
    </w:p>
    <w:p w14:paraId="317DC933" w14:textId="77777777" w:rsidR="0021678D" w:rsidRPr="0021678D" w:rsidRDefault="0021678D" w:rsidP="0021678D">
      <w:pPr>
        <w:rPr>
          <w:sz w:val="22"/>
          <w:szCs w:val="22"/>
        </w:rPr>
      </w:pPr>
      <w:r w:rsidRPr="0021678D">
        <w:rPr>
          <w:sz w:val="22"/>
          <w:szCs w:val="22"/>
        </w:rPr>
        <w:t>Barkham Parish Council (BPC) wishes to oppose this application for the following considerations:</w:t>
      </w:r>
    </w:p>
    <w:p w14:paraId="419C86F7" w14:textId="77777777" w:rsidR="0021678D" w:rsidRPr="0021678D" w:rsidRDefault="0021678D" w:rsidP="0021678D">
      <w:pPr>
        <w:ind w:left="709"/>
        <w:rPr>
          <w:sz w:val="22"/>
          <w:szCs w:val="22"/>
        </w:rPr>
      </w:pPr>
    </w:p>
    <w:p w14:paraId="2CF2789D" w14:textId="586AA153" w:rsidR="0021678D" w:rsidRDefault="0021678D" w:rsidP="0021678D">
      <w:pPr>
        <w:numPr>
          <w:ilvl w:val="0"/>
          <w:numId w:val="33"/>
        </w:numPr>
        <w:rPr>
          <w:sz w:val="22"/>
          <w:szCs w:val="22"/>
        </w:rPr>
      </w:pPr>
      <w:r w:rsidRPr="0021678D">
        <w:rPr>
          <w:sz w:val="22"/>
          <w:szCs w:val="22"/>
        </w:rPr>
        <w:t xml:space="preserve">This site lies outside the existing settlement area and protrudes away from the existing residential sites into an area that relates better to the neighbouring countryside.  It will increase the urbanisation of the area and detract from the nearby countryside.  The harmful effect on the character of the area is acknowledged in Section 5.82 of the Planning Statement (Policies CP1, CP11, CC02, TB21 &amp; IRS1).  </w:t>
      </w:r>
      <w:r w:rsidRPr="0021678D">
        <w:rPr>
          <w:sz w:val="22"/>
          <w:szCs w:val="22"/>
        </w:rPr>
        <w:br/>
      </w:r>
    </w:p>
    <w:p w14:paraId="0DBBE2B8" w14:textId="7BF56017" w:rsidR="004E60F4" w:rsidRDefault="004E60F4" w:rsidP="004E60F4">
      <w:pPr>
        <w:ind w:left="360"/>
        <w:rPr>
          <w:sz w:val="22"/>
          <w:szCs w:val="22"/>
        </w:rPr>
      </w:pPr>
    </w:p>
    <w:p w14:paraId="7DF479A8" w14:textId="4B0CD394" w:rsidR="004E60F4" w:rsidRPr="002E6004" w:rsidRDefault="004E60F4" w:rsidP="004E60F4">
      <w:pPr>
        <w:spacing w:line="276" w:lineRule="auto"/>
        <w:rPr>
          <w:sz w:val="22"/>
          <w:szCs w:val="22"/>
        </w:rPr>
      </w:pPr>
      <w:r w:rsidRPr="00A07959">
        <w:rPr>
          <w:sz w:val="22"/>
          <w:szCs w:val="22"/>
        </w:rPr>
        <w:lastRenderedPageBreak/>
        <w:t>Page 22/</w:t>
      </w:r>
      <w:r>
        <w:rPr>
          <w:sz w:val="22"/>
          <w:szCs w:val="22"/>
        </w:rPr>
        <w:t>07</w:t>
      </w:r>
      <w:r>
        <w:rPr>
          <w:sz w:val="22"/>
          <w:szCs w:val="22"/>
        </w:rPr>
        <w:t>1</w:t>
      </w:r>
    </w:p>
    <w:p w14:paraId="0F745BDA" w14:textId="77777777" w:rsidR="004E60F4" w:rsidRPr="0021678D" w:rsidRDefault="004E60F4" w:rsidP="004E60F4">
      <w:pPr>
        <w:ind w:left="360"/>
        <w:rPr>
          <w:sz w:val="22"/>
          <w:szCs w:val="22"/>
        </w:rPr>
      </w:pPr>
    </w:p>
    <w:p w14:paraId="6D09F26E" w14:textId="77777777" w:rsidR="0021678D" w:rsidRPr="0021678D" w:rsidRDefault="0021678D" w:rsidP="0021678D">
      <w:pPr>
        <w:numPr>
          <w:ilvl w:val="0"/>
          <w:numId w:val="33"/>
        </w:numPr>
        <w:rPr>
          <w:sz w:val="22"/>
          <w:szCs w:val="22"/>
        </w:rPr>
      </w:pPr>
      <w:r w:rsidRPr="0021678D">
        <w:rPr>
          <w:sz w:val="22"/>
          <w:szCs w:val="22"/>
        </w:rPr>
        <w:t xml:space="preserve">The proposed development will encroach into the greenspace around individual residential sites which is contrary to the spatial goals of the 2010 Core Plan set out in Section 2.68 (viii).  (Policies CP3, CC03, TB21, IRS1 &amp; IRS2). </w:t>
      </w:r>
      <w:r w:rsidRPr="0021678D">
        <w:rPr>
          <w:sz w:val="22"/>
          <w:szCs w:val="22"/>
        </w:rPr>
        <w:br/>
      </w:r>
    </w:p>
    <w:p w14:paraId="31A6462C" w14:textId="77777777" w:rsidR="0021678D" w:rsidRPr="0021678D" w:rsidRDefault="0021678D" w:rsidP="0021678D">
      <w:pPr>
        <w:numPr>
          <w:ilvl w:val="0"/>
          <w:numId w:val="33"/>
        </w:numPr>
        <w:rPr>
          <w:sz w:val="22"/>
          <w:szCs w:val="22"/>
        </w:rPr>
      </w:pPr>
      <w:r w:rsidRPr="0021678D">
        <w:rPr>
          <w:sz w:val="22"/>
          <w:szCs w:val="22"/>
        </w:rPr>
        <w:t>There will be a loss of good quality agricultural land.  (TC3)</w:t>
      </w:r>
      <w:r w:rsidRPr="0021678D">
        <w:rPr>
          <w:sz w:val="22"/>
          <w:szCs w:val="22"/>
        </w:rPr>
        <w:br/>
      </w:r>
    </w:p>
    <w:p w14:paraId="52DEC227" w14:textId="77777777" w:rsidR="0021678D" w:rsidRPr="0021678D" w:rsidRDefault="0021678D" w:rsidP="0021678D">
      <w:pPr>
        <w:numPr>
          <w:ilvl w:val="0"/>
          <w:numId w:val="33"/>
        </w:numPr>
        <w:rPr>
          <w:sz w:val="22"/>
          <w:szCs w:val="22"/>
        </w:rPr>
      </w:pPr>
      <w:r w:rsidRPr="0021678D">
        <w:rPr>
          <w:sz w:val="22"/>
          <w:szCs w:val="22"/>
        </w:rPr>
        <w:t>It is difficult to understand how this proposed development will in practice maintain or enhance biodiversity.  An area of mature countryside is being replaced by a residential development that will concentrate human and traffic activity closer to the existing hedgerows and other habitats.  This will have a significant and negative impact on badgers, foxes, deer, owls and red kites that are often seen in this location.  (Policies CP7 &amp; IRS3)</w:t>
      </w:r>
      <w:r w:rsidRPr="0021678D">
        <w:rPr>
          <w:sz w:val="22"/>
          <w:szCs w:val="22"/>
        </w:rPr>
        <w:br/>
      </w:r>
    </w:p>
    <w:p w14:paraId="46CB268A" w14:textId="77777777" w:rsidR="0021678D" w:rsidRPr="0021678D" w:rsidRDefault="0021678D" w:rsidP="0021678D">
      <w:pPr>
        <w:numPr>
          <w:ilvl w:val="0"/>
          <w:numId w:val="33"/>
        </w:numPr>
        <w:rPr>
          <w:sz w:val="22"/>
          <w:szCs w:val="22"/>
        </w:rPr>
      </w:pPr>
      <w:r w:rsidRPr="0021678D">
        <w:rPr>
          <w:sz w:val="22"/>
          <w:szCs w:val="22"/>
        </w:rPr>
        <w:t>The traffic on Barkham Road, already congested at peak times, is increasing with an average of some 4500 vehicles per day recorded.  New developments that feed onto Barkham Road will add to this volume and would not be compatible with proposals to improve the environment for pedestrians and cyclists.  Despite the assertions of Section 2.13 of the Planning Statement, there is only limited public transport between the location to Wokingham and Reading which further aggravates the traffic issues on the busy road network.</w:t>
      </w:r>
      <w:r w:rsidRPr="0021678D">
        <w:rPr>
          <w:sz w:val="22"/>
          <w:szCs w:val="22"/>
        </w:rPr>
        <w:br/>
      </w:r>
    </w:p>
    <w:p w14:paraId="7A9243D6" w14:textId="77777777" w:rsidR="0021678D" w:rsidRPr="0021678D" w:rsidRDefault="0021678D" w:rsidP="0021678D">
      <w:pPr>
        <w:numPr>
          <w:ilvl w:val="0"/>
          <w:numId w:val="33"/>
        </w:numPr>
        <w:rPr>
          <w:sz w:val="22"/>
          <w:szCs w:val="22"/>
        </w:rPr>
      </w:pPr>
      <w:r w:rsidRPr="0021678D">
        <w:rPr>
          <w:sz w:val="22"/>
          <w:szCs w:val="22"/>
        </w:rPr>
        <w:t>This planning application stresses the importance of encouraging walking and cycling to reduce use of the car but it is questionable whether the proposed access route is wide enough to accommodate a dedicated cycle lane and pavements on either side of the carriageway.  This and whether suitable sight lines can be established need to be confirmed.</w:t>
      </w:r>
      <w:r w:rsidRPr="0021678D">
        <w:rPr>
          <w:sz w:val="22"/>
          <w:szCs w:val="22"/>
        </w:rPr>
        <w:br/>
      </w:r>
    </w:p>
    <w:p w14:paraId="5841626D" w14:textId="77777777" w:rsidR="0021678D" w:rsidRPr="0021678D" w:rsidRDefault="0021678D" w:rsidP="0021678D">
      <w:pPr>
        <w:numPr>
          <w:ilvl w:val="0"/>
          <w:numId w:val="33"/>
        </w:numPr>
        <w:rPr>
          <w:sz w:val="22"/>
          <w:szCs w:val="22"/>
        </w:rPr>
      </w:pPr>
      <w:r w:rsidRPr="0021678D">
        <w:rPr>
          <w:sz w:val="22"/>
          <w:szCs w:val="22"/>
        </w:rPr>
        <w:t>This location is not sustainable.  The Wokingham Borough Design Guide SPD states that for locations to be sustainable,</w:t>
      </w:r>
      <w:r w:rsidRPr="0021678D">
        <w:rPr>
          <w:b/>
          <w:bCs/>
          <w:i/>
          <w:iCs/>
          <w:sz w:val="22"/>
          <w:szCs w:val="22"/>
        </w:rPr>
        <w:t xml:space="preserve"> ‘walkable neighbourhoods should be created that have a range of facilities within 10 mins walking distance (800m) to encourage travel by foot or by bicycle’.</w:t>
      </w:r>
    </w:p>
    <w:p w14:paraId="5F69C8D6" w14:textId="77777777" w:rsidR="0021678D" w:rsidRPr="0021678D" w:rsidRDefault="0021678D" w:rsidP="0021678D">
      <w:pPr>
        <w:ind w:left="709"/>
        <w:rPr>
          <w:sz w:val="22"/>
          <w:szCs w:val="22"/>
        </w:rPr>
      </w:pPr>
    </w:p>
    <w:p w14:paraId="784AA064" w14:textId="77777777" w:rsidR="0021678D" w:rsidRPr="0021678D" w:rsidRDefault="0021678D" w:rsidP="0021678D">
      <w:pPr>
        <w:ind w:left="709"/>
        <w:rPr>
          <w:sz w:val="22"/>
          <w:szCs w:val="22"/>
        </w:rPr>
      </w:pPr>
      <w:r w:rsidRPr="0021678D">
        <w:rPr>
          <w:sz w:val="22"/>
          <w:szCs w:val="22"/>
        </w:rPr>
        <w:t xml:space="preserve">Section 2.11 of the Planning Statement indicates that there are some limited facilities on the edge of the 10 minute walking limit - Section 2.12 goes on to record that supermarkets are some 2.5km distant.  There appears to be no reference to medical and dental centres which are also around 2.5 km away.  This lack of a focused and sustainable centre will contribute to the traffic issues discussed in Item 5 above. </w:t>
      </w:r>
      <w:r w:rsidRPr="0021678D">
        <w:rPr>
          <w:sz w:val="22"/>
          <w:szCs w:val="22"/>
        </w:rPr>
        <w:br/>
      </w:r>
    </w:p>
    <w:p w14:paraId="61F816AF" w14:textId="77777777" w:rsidR="0021678D" w:rsidRPr="0021678D" w:rsidRDefault="0021678D" w:rsidP="0021678D">
      <w:pPr>
        <w:numPr>
          <w:ilvl w:val="0"/>
          <w:numId w:val="33"/>
        </w:numPr>
        <w:rPr>
          <w:sz w:val="22"/>
          <w:szCs w:val="22"/>
        </w:rPr>
      </w:pPr>
      <w:r w:rsidRPr="0021678D">
        <w:rPr>
          <w:sz w:val="22"/>
          <w:szCs w:val="22"/>
        </w:rPr>
        <w:t>Local services such as schools, medical and dental care are already stretched with people having to travel across the Borough to secure access.  This development will add to these shortages.</w:t>
      </w:r>
      <w:r w:rsidRPr="0021678D">
        <w:rPr>
          <w:sz w:val="22"/>
          <w:szCs w:val="22"/>
        </w:rPr>
        <w:br/>
      </w:r>
    </w:p>
    <w:p w14:paraId="058B293F" w14:textId="77777777" w:rsidR="0021678D" w:rsidRPr="0021678D" w:rsidRDefault="0021678D" w:rsidP="0021678D">
      <w:pPr>
        <w:rPr>
          <w:sz w:val="22"/>
          <w:szCs w:val="22"/>
        </w:rPr>
      </w:pPr>
      <w:r w:rsidRPr="0021678D">
        <w:rPr>
          <w:sz w:val="22"/>
          <w:szCs w:val="22"/>
        </w:rPr>
        <w:t xml:space="preserve">In addition to the above specific planning considerations, BPC would like to make one further observation.  </w:t>
      </w:r>
      <w:r w:rsidRPr="0021678D">
        <w:rPr>
          <w:sz w:val="22"/>
          <w:szCs w:val="22"/>
        </w:rPr>
        <w:br/>
      </w:r>
    </w:p>
    <w:p w14:paraId="46B9F80E" w14:textId="77777777" w:rsidR="0021678D" w:rsidRPr="0021678D" w:rsidRDefault="0021678D" w:rsidP="0021678D">
      <w:pPr>
        <w:rPr>
          <w:sz w:val="22"/>
          <w:szCs w:val="22"/>
        </w:rPr>
      </w:pPr>
      <w:r w:rsidRPr="0021678D">
        <w:rPr>
          <w:sz w:val="22"/>
          <w:szCs w:val="22"/>
        </w:rPr>
        <w:t>This application pre-empts the Local Plan Update (LPU) – it is not included in the 2010 Core Plan nor in either of the two recent versions of the LPU.  This proposal is just one of many such projects that BPC is aware that could come forward over the coming months – the application for the nearby Blagrove Meadows development is an example that is already being determined.</w:t>
      </w:r>
    </w:p>
    <w:p w14:paraId="676E0454" w14:textId="77777777" w:rsidR="0021678D" w:rsidRPr="0021678D" w:rsidRDefault="0021678D" w:rsidP="0021678D">
      <w:pPr>
        <w:ind w:left="709"/>
        <w:rPr>
          <w:sz w:val="22"/>
          <w:szCs w:val="22"/>
        </w:rPr>
      </w:pPr>
    </w:p>
    <w:p w14:paraId="02A90327" w14:textId="77777777" w:rsidR="0021678D" w:rsidRPr="0021678D" w:rsidRDefault="0021678D" w:rsidP="0021678D">
      <w:pPr>
        <w:rPr>
          <w:sz w:val="22"/>
          <w:szCs w:val="22"/>
        </w:rPr>
      </w:pPr>
      <w:r w:rsidRPr="0021678D">
        <w:rPr>
          <w:sz w:val="22"/>
          <w:szCs w:val="22"/>
        </w:rPr>
        <w:t xml:space="preserve">This resulting piecemeal approach to planning driven by the developers without reference to a professionally produced overall plan will create a number of discrete residential centres rather than a focal point that can be designed to be truly sustainable thereby encouraging walking and cycling and reducing additional traffic as much as possible.  </w:t>
      </w:r>
      <w:r w:rsidRPr="0021678D">
        <w:rPr>
          <w:sz w:val="22"/>
          <w:szCs w:val="22"/>
        </w:rPr>
        <w:br/>
      </w:r>
    </w:p>
    <w:p w14:paraId="28EAB394" w14:textId="77777777" w:rsidR="0021678D" w:rsidRPr="0021678D" w:rsidRDefault="0021678D" w:rsidP="0021678D">
      <w:pPr>
        <w:rPr>
          <w:sz w:val="22"/>
          <w:szCs w:val="22"/>
        </w:rPr>
      </w:pPr>
      <w:r w:rsidRPr="0021678D">
        <w:rPr>
          <w:sz w:val="22"/>
          <w:szCs w:val="22"/>
        </w:rPr>
        <w:t>The cumulative effect of several such planning applications being adopted will exacerbate the concerns expressed above regarding this specific application.  Hence, applications such as this should not be considered in advance of the LPU.</w:t>
      </w:r>
    </w:p>
    <w:p w14:paraId="4EF80863" w14:textId="77777777" w:rsidR="0021678D" w:rsidRPr="0021678D" w:rsidRDefault="0021678D" w:rsidP="0021678D">
      <w:pPr>
        <w:ind w:left="709"/>
        <w:rPr>
          <w:sz w:val="22"/>
          <w:szCs w:val="22"/>
        </w:rPr>
      </w:pPr>
    </w:p>
    <w:p w14:paraId="1C66A3B8" w14:textId="77777777" w:rsidR="0021678D" w:rsidRPr="0021678D" w:rsidRDefault="0021678D" w:rsidP="0021678D">
      <w:pPr>
        <w:rPr>
          <w:sz w:val="22"/>
          <w:szCs w:val="22"/>
        </w:rPr>
      </w:pPr>
      <w:r w:rsidRPr="0021678D">
        <w:rPr>
          <w:sz w:val="22"/>
          <w:szCs w:val="22"/>
        </w:rPr>
        <w:t>Barkham Parish Council requests that this application is refused.</w:t>
      </w:r>
    </w:p>
    <w:p w14:paraId="7D9F40EE" w14:textId="77777777" w:rsidR="00835C72" w:rsidRDefault="00835C72" w:rsidP="00835C72">
      <w:pPr>
        <w:ind w:left="709"/>
        <w:rPr>
          <w:sz w:val="22"/>
          <w:szCs w:val="22"/>
        </w:rPr>
      </w:pPr>
    </w:p>
    <w:p w14:paraId="64179DE9" w14:textId="7047629E" w:rsidR="00B15EAE" w:rsidRPr="00375190" w:rsidRDefault="00B15EAE" w:rsidP="00835C72">
      <w:pPr>
        <w:ind w:left="284"/>
        <w:rPr>
          <w:sz w:val="22"/>
          <w:szCs w:val="22"/>
        </w:rPr>
      </w:pPr>
      <w:r w:rsidRPr="00375190">
        <w:rPr>
          <w:b/>
          <w:bCs/>
          <w:sz w:val="22"/>
          <w:szCs w:val="22"/>
        </w:rPr>
        <w:t xml:space="preserve">222794 </w:t>
      </w:r>
      <w:r>
        <w:rPr>
          <w:sz w:val="22"/>
          <w:szCs w:val="22"/>
        </w:rPr>
        <w:t>-</w:t>
      </w:r>
      <w:r w:rsidRPr="00375190">
        <w:rPr>
          <w:b/>
          <w:bCs/>
          <w:sz w:val="22"/>
          <w:szCs w:val="22"/>
        </w:rPr>
        <w:t xml:space="preserve"> </w:t>
      </w:r>
      <w:r w:rsidRPr="00375190">
        <w:rPr>
          <w:sz w:val="22"/>
          <w:szCs w:val="22"/>
        </w:rPr>
        <w:t>358 Barkham Road, Barkham, Wokingham, RG41 4DL</w:t>
      </w:r>
    </w:p>
    <w:p w14:paraId="769A3EAC" w14:textId="77777777" w:rsidR="004E60F4" w:rsidRDefault="004E60F4" w:rsidP="004E60F4">
      <w:pPr>
        <w:spacing w:line="276" w:lineRule="auto"/>
        <w:rPr>
          <w:sz w:val="22"/>
          <w:szCs w:val="22"/>
        </w:rPr>
      </w:pPr>
    </w:p>
    <w:p w14:paraId="461DA025" w14:textId="0654DD6F" w:rsidR="004E60F4" w:rsidRDefault="004E60F4" w:rsidP="004E60F4">
      <w:pPr>
        <w:spacing w:line="276" w:lineRule="auto"/>
        <w:rPr>
          <w:sz w:val="22"/>
          <w:szCs w:val="22"/>
        </w:rPr>
      </w:pPr>
      <w:r w:rsidRPr="00A07959">
        <w:rPr>
          <w:sz w:val="22"/>
          <w:szCs w:val="22"/>
        </w:rPr>
        <w:lastRenderedPageBreak/>
        <w:t>Page 22/</w:t>
      </w:r>
      <w:r>
        <w:rPr>
          <w:sz w:val="22"/>
          <w:szCs w:val="22"/>
        </w:rPr>
        <w:t>07</w:t>
      </w:r>
      <w:r>
        <w:rPr>
          <w:sz w:val="22"/>
          <w:szCs w:val="22"/>
        </w:rPr>
        <w:t>2</w:t>
      </w:r>
    </w:p>
    <w:p w14:paraId="00BF919E" w14:textId="77777777" w:rsidR="004E60F4" w:rsidRPr="002E6004" w:rsidRDefault="004E60F4" w:rsidP="004E60F4">
      <w:pPr>
        <w:spacing w:line="276" w:lineRule="auto"/>
        <w:rPr>
          <w:sz w:val="22"/>
          <w:szCs w:val="22"/>
        </w:rPr>
      </w:pPr>
    </w:p>
    <w:p w14:paraId="7911CD1B" w14:textId="77777777" w:rsidR="00B15EAE" w:rsidRPr="00375190" w:rsidRDefault="00B15EAE" w:rsidP="00835C72">
      <w:pPr>
        <w:ind w:left="284"/>
        <w:rPr>
          <w:b/>
          <w:bCs/>
          <w:sz w:val="22"/>
          <w:szCs w:val="22"/>
        </w:rPr>
      </w:pPr>
      <w:r w:rsidRPr="00375190">
        <w:rPr>
          <w:b/>
          <w:bCs/>
          <w:sz w:val="22"/>
          <w:szCs w:val="22"/>
        </w:rPr>
        <w:t>Householder application for the proposed single storey front extension. Replacement of front gates with 2m high gates. Raising the roof of existing single storey side, to accommodate extension. Single storey rear extension to include 1no. Juliet balcony to the First Floor. 3no. rooflights. Changes to fenestration. 11x4x3m swimming pool to the rear.</w:t>
      </w:r>
    </w:p>
    <w:p w14:paraId="08697935" w14:textId="77777777" w:rsidR="00835C72" w:rsidRDefault="00835C72" w:rsidP="00835C72">
      <w:pPr>
        <w:spacing w:after="240"/>
        <w:ind w:left="284"/>
        <w:rPr>
          <w:sz w:val="22"/>
          <w:szCs w:val="22"/>
          <w:u w:val="single"/>
        </w:rPr>
      </w:pPr>
    </w:p>
    <w:p w14:paraId="4A35CABD" w14:textId="5DDB62B3" w:rsidR="00835C72" w:rsidRDefault="00835C72" w:rsidP="00835C72">
      <w:pPr>
        <w:ind w:left="284"/>
        <w:rPr>
          <w:sz w:val="22"/>
          <w:szCs w:val="22"/>
        </w:rPr>
      </w:pPr>
      <w:r>
        <w:rPr>
          <w:sz w:val="22"/>
          <w:szCs w:val="22"/>
        </w:rPr>
        <w:t>Barham Parish Council had n</w:t>
      </w:r>
      <w:r w:rsidRPr="00835C72">
        <w:rPr>
          <w:sz w:val="22"/>
          <w:szCs w:val="22"/>
        </w:rPr>
        <w:t>o comment</w:t>
      </w:r>
      <w:r>
        <w:rPr>
          <w:sz w:val="22"/>
          <w:szCs w:val="22"/>
        </w:rPr>
        <w:t>s</w:t>
      </w:r>
      <w:r w:rsidRPr="00835C72">
        <w:rPr>
          <w:sz w:val="22"/>
          <w:szCs w:val="22"/>
        </w:rPr>
        <w:t xml:space="preserve"> </w:t>
      </w:r>
      <w:r>
        <w:rPr>
          <w:sz w:val="22"/>
          <w:szCs w:val="22"/>
        </w:rPr>
        <w:t>on</w:t>
      </w:r>
      <w:r w:rsidRPr="00835C72">
        <w:rPr>
          <w:sz w:val="22"/>
          <w:szCs w:val="22"/>
        </w:rPr>
        <w:t xml:space="preserve"> the house extensions</w:t>
      </w:r>
      <w:r>
        <w:rPr>
          <w:sz w:val="22"/>
          <w:szCs w:val="22"/>
        </w:rPr>
        <w:t>, however there are concerns regarding the proposed gate.</w:t>
      </w:r>
    </w:p>
    <w:p w14:paraId="44DE02FA" w14:textId="77777777" w:rsidR="00835C72" w:rsidRDefault="00835C72" w:rsidP="00835C72">
      <w:pPr>
        <w:ind w:left="284"/>
        <w:rPr>
          <w:sz w:val="22"/>
          <w:szCs w:val="22"/>
        </w:rPr>
      </w:pPr>
    </w:p>
    <w:p w14:paraId="114CD3AC" w14:textId="77777777" w:rsidR="0021678D" w:rsidRPr="0021678D" w:rsidRDefault="0021678D" w:rsidP="0021678D">
      <w:pPr>
        <w:ind w:left="284"/>
        <w:rPr>
          <w:sz w:val="22"/>
          <w:szCs w:val="22"/>
        </w:rPr>
      </w:pPr>
      <w:r w:rsidRPr="0021678D">
        <w:rPr>
          <w:sz w:val="22"/>
          <w:szCs w:val="22"/>
        </w:rPr>
        <w:t xml:space="preserve">The immediate street scene is characterised by low fences/walls, hedges of varying height and low 5 bar style gates.  The proposed 2m high gate and any associated mounting posts and/or side walling of a similar height would be overpowering and not compatible with the overall appearance of that part of Barkham Road.  Barkham Parish Council request that a 5 bar gate (with associated supporting structure etc) of more conventional proportions - around 1.2m - is used. </w:t>
      </w:r>
    </w:p>
    <w:p w14:paraId="3405D8D9" w14:textId="77777777" w:rsidR="00835C72" w:rsidRDefault="00835C72" w:rsidP="00835C72">
      <w:pPr>
        <w:ind w:left="284"/>
        <w:rPr>
          <w:b/>
          <w:bCs/>
          <w:sz w:val="22"/>
          <w:szCs w:val="22"/>
        </w:rPr>
      </w:pPr>
    </w:p>
    <w:p w14:paraId="1DA75DDB" w14:textId="321A3F94" w:rsidR="00B15EAE" w:rsidRPr="0007723D" w:rsidRDefault="00B15EAE" w:rsidP="00835C72">
      <w:pPr>
        <w:ind w:left="284"/>
        <w:rPr>
          <w:sz w:val="22"/>
          <w:szCs w:val="22"/>
        </w:rPr>
      </w:pPr>
      <w:r w:rsidRPr="0007723D">
        <w:rPr>
          <w:b/>
          <w:bCs/>
          <w:sz w:val="22"/>
          <w:szCs w:val="22"/>
        </w:rPr>
        <w:t xml:space="preserve">223137 </w:t>
      </w:r>
      <w:r>
        <w:rPr>
          <w:sz w:val="22"/>
          <w:szCs w:val="22"/>
        </w:rPr>
        <w:t>-</w:t>
      </w:r>
      <w:r w:rsidRPr="0007723D">
        <w:rPr>
          <w:b/>
          <w:bCs/>
          <w:sz w:val="22"/>
          <w:szCs w:val="22"/>
        </w:rPr>
        <w:t xml:space="preserve"> </w:t>
      </w:r>
      <w:r w:rsidRPr="0007723D">
        <w:rPr>
          <w:sz w:val="22"/>
          <w:szCs w:val="22"/>
        </w:rPr>
        <w:t>50 Sandy Lane, Barkham, Wokingham, RG41 4ST</w:t>
      </w:r>
    </w:p>
    <w:p w14:paraId="38C86DE1" w14:textId="77777777" w:rsidR="00B15EAE" w:rsidRPr="0007723D" w:rsidRDefault="00B15EAE" w:rsidP="00835C72">
      <w:pPr>
        <w:ind w:left="284"/>
        <w:rPr>
          <w:b/>
          <w:bCs/>
          <w:sz w:val="22"/>
          <w:szCs w:val="22"/>
        </w:rPr>
      </w:pPr>
      <w:r w:rsidRPr="0007723D">
        <w:rPr>
          <w:b/>
          <w:bCs/>
          <w:sz w:val="22"/>
          <w:szCs w:val="22"/>
        </w:rPr>
        <w:t>Householder application for the single storey rear extension and changes to fenestration to include changes to the level of the rear garden and patio.</w:t>
      </w:r>
    </w:p>
    <w:p w14:paraId="24C1D4E5" w14:textId="77777777" w:rsidR="00835C72" w:rsidRPr="00835C72" w:rsidRDefault="00835C72" w:rsidP="00835C72">
      <w:pPr>
        <w:ind w:left="284"/>
        <w:rPr>
          <w:sz w:val="22"/>
          <w:szCs w:val="22"/>
        </w:rPr>
      </w:pPr>
    </w:p>
    <w:p w14:paraId="7C2C29F9" w14:textId="5397A114" w:rsidR="00B15EAE" w:rsidRDefault="00835C72" w:rsidP="00835C72">
      <w:pPr>
        <w:ind w:left="284"/>
        <w:rPr>
          <w:sz w:val="22"/>
          <w:szCs w:val="22"/>
        </w:rPr>
      </w:pPr>
      <w:r>
        <w:rPr>
          <w:sz w:val="22"/>
          <w:szCs w:val="22"/>
        </w:rPr>
        <w:t>Barkham Parish Council had no comments on this application.</w:t>
      </w:r>
    </w:p>
    <w:p w14:paraId="693C6C11" w14:textId="77777777" w:rsidR="00835C72" w:rsidRPr="00835C72" w:rsidRDefault="00835C72" w:rsidP="00835C72">
      <w:pPr>
        <w:ind w:left="284"/>
        <w:rPr>
          <w:sz w:val="22"/>
          <w:szCs w:val="22"/>
        </w:rPr>
      </w:pPr>
    </w:p>
    <w:p w14:paraId="45534279" w14:textId="77777777" w:rsidR="00B15EAE" w:rsidRPr="00B366AD" w:rsidRDefault="00B15EAE" w:rsidP="00835C72">
      <w:pPr>
        <w:ind w:left="284"/>
        <w:rPr>
          <w:sz w:val="22"/>
          <w:szCs w:val="22"/>
        </w:rPr>
      </w:pPr>
      <w:r w:rsidRPr="00B366AD">
        <w:rPr>
          <w:b/>
          <w:bCs/>
          <w:sz w:val="22"/>
          <w:szCs w:val="22"/>
        </w:rPr>
        <w:t>223212</w:t>
      </w:r>
      <w:r>
        <w:rPr>
          <w:sz w:val="22"/>
          <w:szCs w:val="22"/>
        </w:rPr>
        <w:t xml:space="preserve"> -</w:t>
      </w:r>
      <w:r w:rsidRPr="00B366AD">
        <w:rPr>
          <w:b/>
          <w:bCs/>
          <w:sz w:val="22"/>
          <w:szCs w:val="22"/>
        </w:rPr>
        <w:t xml:space="preserve"> </w:t>
      </w:r>
      <w:r w:rsidRPr="00B366AD">
        <w:rPr>
          <w:sz w:val="22"/>
          <w:szCs w:val="22"/>
        </w:rPr>
        <w:t>Bearwood Lakes Golf Club, Bearwood Road, Sindlesham,</w:t>
      </w:r>
      <w:r>
        <w:rPr>
          <w:sz w:val="22"/>
          <w:szCs w:val="22"/>
        </w:rPr>
        <w:t xml:space="preserve"> </w:t>
      </w:r>
      <w:r w:rsidRPr="00B366AD">
        <w:rPr>
          <w:sz w:val="22"/>
          <w:szCs w:val="22"/>
        </w:rPr>
        <w:t>Wokingham, RG41 4SJ</w:t>
      </w:r>
    </w:p>
    <w:p w14:paraId="2629F01A" w14:textId="77777777" w:rsidR="00B15EAE" w:rsidRPr="00B366AD" w:rsidRDefault="00B15EAE" w:rsidP="00835C72">
      <w:pPr>
        <w:ind w:left="284"/>
        <w:rPr>
          <w:b/>
          <w:bCs/>
          <w:sz w:val="22"/>
          <w:szCs w:val="22"/>
        </w:rPr>
      </w:pPr>
      <w:r w:rsidRPr="00B366AD">
        <w:rPr>
          <w:b/>
          <w:bCs/>
          <w:sz w:val="22"/>
          <w:szCs w:val="22"/>
        </w:rPr>
        <w:t>Full application for the proposed erection of a single storey rear extension to the clubhouse with additional balcony space over and associated alterations to the existing balcony stairs and dining room fenestration, plus removal of existing external stairs and infilling of stairwell to form an extension to the existing balcony.</w:t>
      </w:r>
    </w:p>
    <w:p w14:paraId="79B9984A" w14:textId="77777777" w:rsidR="00835C72" w:rsidRDefault="00835C72" w:rsidP="00835C72">
      <w:pPr>
        <w:ind w:left="284"/>
        <w:rPr>
          <w:sz w:val="22"/>
          <w:szCs w:val="22"/>
          <w:u w:val="single"/>
        </w:rPr>
      </w:pPr>
    </w:p>
    <w:p w14:paraId="6014427F" w14:textId="77777777" w:rsidR="00835C72" w:rsidRDefault="00835C72" w:rsidP="00835C72">
      <w:pPr>
        <w:ind w:left="284"/>
        <w:rPr>
          <w:sz w:val="22"/>
          <w:szCs w:val="22"/>
        </w:rPr>
      </w:pPr>
      <w:r>
        <w:rPr>
          <w:sz w:val="22"/>
          <w:szCs w:val="22"/>
        </w:rPr>
        <w:t>Barkham Parish Council had no comments on this application.</w:t>
      </w:r>
    </w:p>
    <w:p w14:paraId="55614563" w14:textId="77777777" w:rsidR="00835C72" w:rsidRDefault="00835C72" w:rsidP="00835C72">
      <w:pPr>
        <w:ind w:left="284"/>
        <w:rPr>
          <w:b/>
          <w:bCs/>
          <w:sz w:val="22"/>
          <w:szCs w:val="22"/>
        </w:rPr>
      </w:pPr>
    </w:p>
    <w:p w14:paraId="698AB65A" w14:textId="0447E678" w:rsidR="00B15EAE" w:rsidRPr="005B6696" w:rsidRDefault="00B15EAE" w:rsidP="00835C72">
      <w:pPr>
        <w:ind w:left="284"/>
        <w:rPr>
          <w:sz w:val="22"/>
          <w:szCs w:val="22"/>
        </w:rPr>
      </w:pPr>
      <w:r w:rsidRPr="005B6696">
        <w:rPr>
          <w:b/>
          <w:bCs/>
          <w:sz w:val="22"/>
          <w:szCs w:val="22"/>
        </w:rPr>
        <w:t xml:space="preserve">Application: </w:t>
      </w:r>
      <w:r w:rsidRPr="005B6696">
        <w:rPr>
          <w:sz w:val="22"/>
          <w:szCs w:val="22"/>
        </w:rPr>
        <w:t>220684</w:t>
      </w:r>
    </w:p>
    <w:p w14:paraId="0982992E" w14:textId="77777777" w:rsidR="00B15EAE" w:rsidRDefault="00B15EAE" w:rsidP="00835C72">
      <w:pPr>
        <w:ind w:left="284"/>
        <w:rPr>
          <w:sz w:val="22"/>
          <w:szCs w:val="22"/>
        </w:rPr>
      </w:pPr>
      <w:r w:rsidRPr="005B6696">
        <w:rPr>
          <w:b/>
          <w:bCs/>
          <w:sz w:val="22"/>
          <w:szCs w:val="22"/>
        </w:rPr>
        <w:t xml:space="preserve">Appeal: </w:t>
      </w:r>
      <w:r w:rsidRPr="005B6696">
        <w:rPr>
          <w:sz w:val="22"/>
          <w:szCs w:val="22"/>
        </w:rPr>
        <w:t>APP/X0360/W/22/3300225</w:t>
      </w:r>
    </w:p>
    <w:p w14:paraId="723B1E33" w14:textId="77777777" w:rsidR="00B15EAE" w:rsidRPr="005B6696" w:rsidRDefault="00B15EAE" w:rsidP="00835C72">
      <w:pPr>
        <w:ind w:left="284"/>
        <w:rPr>
          <w:sz w:val="22"/>
          <w:szCs w:val="22"/>
        </w:rPr>
      </w:pPr>
      <w:r w:rsidRPr="005B6696">
        <w:rPr>
          <w:sz w:val="22"/>
          <w:szCs w:val="22"/>
        </w:rPr>
        <w:t>Handpost Farm, School Road, Barkham, Wokingham, RG41 4TN</w:t>
      </w:r>
    </w:p>
    <w:p w14:paraId="610275F9" w14:textId="77777777" w:rsidR="00B15EAE" w:rsidRPr="005B6696" w:rsidRDefault="00B15EAE" w:rsidP="00835C72">
      <w:pPr>
        <w:ind w:left="284"/>
        <w:rPr>
          <w:b/>
          <w:bCs/>
          <w:sz w:val="22"/>
          <w:szCs w:val="22"/>
        </w:rPr>
      </w:pPr>
      <w:r w:rsidRPr="005B6696">
        <w:rPr>
          <w:b/>
          <w:bCs/>
          <w:sz w:val="22"/>
          <w:szCs w:val="22"/>
        </w:rPr>
        <w:t>Full application for the proposed erection of a replacement dwelling and incorporation of the existing Handpost Cottage Annex into Handpost Farm (house). Demolition of menage building.</w:t>
      </w:r>
    </w:p>
    <w:p w14:paraId="561000B7" w14:textId="0FAFBEDC" w:rsidR="00B15EAE" w:rsidRDefault="00B15EAE" w:rsidP="00835C72">
      <w:pPr>
        <w:suppressAutoHyphens w:val="0"/>
        <w:ind w:left="284"/>
        <w:rPr>
          <w:sz w:val="22"/>
          <w:szCs w:val="22"/>
          <w:u w:val="single"/>
        </w:rPr>
      </w:pPr>
    </w:p>
    <w:p w14:paraId="16B2523B" w14:textId="77777777" w:rsidR="00835C72" w:rsidRPr="00835C72" w:rsidRDefault="00835C72" w:rsidP="00835C72">
      <w:pPr>
        <w:suppressAutoHyphens w:val="0"/>
        <w:ind w:left="284"/>
        <w:rPr>
          <w:sz w:val="22"/>
          <w:szCs w:val="22"/>
          <w:lang w:eastAsia="en-GB"/>
        </w:rPr>
      </w:pPr>
      <w:r w:rsidRPr="00835C72">
        <w:rPr>
          <w:sz w:val="22"/>
          <w:szCs w:val="22"/>
          <w:lang w:eastAsia="en-GB"/>
        </w:rPr>
        <w:t>Barkham Parish Council (BPC) has reviewed the basis of this appeal as recorded in the Appeal Statement and other documentation and does not wish to change its position from that stated in its objection to the original application dated 13 April 2022.  The reasons for that objection included:</w:t>
      </w:r>
    </w:p>
    <w:p w14:paraId="52096492" w14:textId="77777777" w:rsidR="00835C72" w:rsidRPr="00835C72" w:rsidRDefault="00835C72" w:rsidP="00835C72">
      <w:pPr>
        <w:suppressAutoHyphens w:val="0"/>
        <w:ind w:left="284"/>
        <w:rPr>
          <w:sz w:val="22"/>
          <w:szCs w:val="22"/>
          <w:lang w:eastAsia="en-GB"/>
        </w:rPr>
      </w:pPr>
    </w:p>
    <w:p w14:paraId="4D640549" w14:textId="542539ED" w:rsidR="00835C72" w:rsidRDefault="00835C72" w:rsidP="00835C72">
      <w:pPr>
        <w:numPr>
          <w:ilvl w:val="0"/>
          <w:numId w:val="32"/>
        </w:numPr>
        <w:suppressAutoHyphens w:val="0"/>
        <w:ind w:left="284"/>
        <w:rPr>
          <w:sz w:val="22"/>
          <w:szCs w:val="22"/>
          <w:lang w:eastAsia="en-GB"/>
        </w:rPr>
      </w:pPr>
      <w:r w:rsidRPr="00835C72">
        <w:rPr>
          <w:sz w:val="22"/>
          <w:szCs w:val="22"/>
          <w:lang w:eastAsia="en-GB"/>
        </w:rPr>
        <w:t>The proposed site lies outside the settlement boundary, within an area designated as countryside and would contravene policies included in the NPPF, the WBC Core Plan and the Joint Arborfield and Barkham Neighbour Plan as previously listed.</w:t>
      </w:r>
    </w:p>
    <w:p w14:paraId="332C200D" w14:textId="77777777" w:rsidR="00835C72" w:rsidRPr="00835C72" w:rsidRDefault="00835C72" w:rsidP="00835C72">
      <w:pPr>
        <w:suppressAutoHyphens w:val="0"/>
        <w:ind w:left="284"/>
        <w:rPr>
          <w:sz w:val="22"/>
          <w:szCs w:val="22"/>
          <w:lang w:eastAsia="en-GB"/>
        </w:rPr>
      </w:pPr>
    </w:p>
    <w:p w14:paraId="112BAFF8" w14:textId="3ED65C3A" w:rsidR="00835C72" w:rsidRDefault="00835C72" w:rsidP="00835C72">
      <w:pPr>
        <w:numPr>
          <w:ilvl w:val="0"/>
          <w:numId w:val="32"/>
        </w:numPr>
        <w:suppressAutoHyphens w:val="0"/>
        <w:ind w:left="284"/>
        <w:rPr>
          <w:sz w:val="22"/>
          <w:szCs w:val="22"/>
          <w:lang w:eastAsia="en-GB"/>
        </w:rPr>
      </w:pPr>
      <w:r w:rsidRPr="00835C72">
        <w:rPr>
          <w:sz w:val="22"/>
          <w:szCs w:val="22"/>
          <w:lang w:eastAsia="en-GB"/>
        </w:rPr>
        <w:t>This proposed dwelling is a new dwelling and not a replacement dwelling.</w:t>
      </w:r>
    </w:p>
    <w:p w14:paraId="409CFE2D" w14:textId="77777777" w:rsidR="00835C72" w:rsidRPr="00835C72" w:rsidRDefault="00835C72" w:rsidP="00835C72">
      <w:pPr>
        <w:suppressAutoHyphens w:val="0"/>
        <w:ind w:left="284"/>
        <w:rPr>
          <w:sz w:val="22"/>
          <w:szCs w:val="22"/>
          <w:lang w:eastAsia="en-GB"/>
        </w:rPr>
      </w:pPr>
    </w:p>
    <w:p w14:paraId="540A6687" w14:textId="00E18E37" w:rsidR="00835C72" w:rsidRDefault="00835C72" w:rsidP="00835C72">
      <w:pPr>
        <w:numPr>
          <w:ilvl w:val="0"/>
          <w:numId w:val="32"/>
        </w:numPr>
        <w:suppressAutoHyphens w:val="0"/>
        <w:ind w:left="284"/>
        <w:rPr>
          <w:sz w:val="22"/>
          <w:szCs w:val="22"/>
          <w:lang w:eastAsia="en-GB"/>
        </w:rPr>
      </w:pPr>
      <w:r w:rsidRPr="00835C72">
        <w:rPr>
          <w:sz w:val="22"/>
          <w:szCs w:val="22"/>
          <w:lang w:eastAsia="en-GB"/>
        </w:rPr>
        <w:t>There would be significant impact on the landscape character when viewed from vantage points in The Coombes woodland area.  The ridge height would make the proposed building conspicuous when viewed through/over hedges from Barkham and School Roads.</w:t>
      </w:r>
    </w:p>
    <w:p w14:paraId="681979D1" w14:textId="77777777" w:rsidR="00835C72" w:rsidRPr="00835C72" w:rsidRDefault="00835C72" w:rsidP="00835C72">
      <w:pPr>
        <w:suppressAutoHyphens w:val="0"/>
        <w:ind w:left="284"/>
        <w:rPr>
          <w:sz w:val="22"/>
          <w:szCs w:val="22"/>
          <w:lang w:eastAsia="en-GB"/>
        </w:rPr>
      </w:pPr>
    </w:p>
    <w:p w14:paraId="2E0C340B" w14:textId="77777777" w:rsidR="00835C72" w:rsidRPr="00835C72" w:rsidRDefault="00835C72" w:rsidP="00835C72">
      <w:pPr>
        <w:numPr>
          <w:ilvl w:val="0"/>
          <w:numId w:val="32"/>
        </w:numPr>
        <w:suppressAutoHyphens w:val="0"/>
        <w:ind w:left="284"/>
        <w:rPr>
          <w:sz w:val="22"/>
          <w:szCs w:val="22"/>
          <w:lang w:eastAsia="en-GB"/>
        </w:rPr>
      </w:pPr>
      <w:r w:rsidRPr="00835C72">
        <w:rPr>
          <w:sz w:val="22"/>
          <w:szCs w:val="22"/>
          <w:lang w:eastAsia="en-GB"/>
        </w:rPr>
        <w:t>This cannot be regarded as a sustainable area.</w:t>
      </w:r>
    </w:p>
    <w:p w14:paraId="25354C29" w14:textId="77777777" w:rsidR="00835C72" w:rsidRPr="00835C72" w:rsidRDefault="00835C72" w:rsidP="00835C72">
      <w:pPr>
        <w:suppressAutoHyphens w:val="0"/>
        <w:ind w:left="284"/>
        <w:rPr>
          <w:sz w:val="22"/>
          <w:szCs w:val="22"/>
          <w:lang w:eastAsia="en-GB"/>
        </w:rPr>
      </w:pPr>
    </w:p>
    <w:p w14:paraId="08B78349" w14:textId="77777777" w:rsidR="00835C72" w:rsidRPr="00835C72" w:rsidRDefault="00835C72" w:rsidP="00835C72">
      <w:pPr>
        <w:suppressAutoHyphens w:val="0"/>
        <w:ind w:left="284"/>
        <w:rPr>
          <w:sz w:val="22"/>
          <w:szCs w:val="22"/>
          <w:lang w:eastAsia="en-GB"/>
        </w:rPr>
      </w:pPr>
      <w:r w:rsidRPr="00835C72">
        <w:rPr>
          <w:sz w:val="22"/>
          <w:szCs w:val="22"/>
          <w:lang w:eastAsia="en-GB"/>
        </w:rPr>
        <w:t>Barkham Parish Council request that this appeal is denied.</w:t>
      </w:r>
    </w:p>
    <w:p w14:paraId="6439B3DE" w14:textId="77777777" w:rsidR="00835C72" w:rsidRPr="00835C72" w:rsidRDefault="00835C72" w:rsidP="00835C72">
      <w:pPr>
        <w:suppressAutoHyphens w:val="0"/>
        <w:ind w:left="284"/>
        <w:rPr>
          <w:sz w:val="22"/>
          <w:szCs w:val="22"/>
          <w:lang w:eastAsia="en-GB"/>
        </w:rPr>
      </w:pPr>
    </w:p>
    <w:p w14:paraId="38707A02" w14:textId="3EB8EC22" w:rsidR="002B0A6E" w:rsidRPr="002B0A6E" w:rsidRDefault="002B0A6E" w:rsidP="00835C72">
      <w:pPr>
        <w:numPr>
          <w:ilvl w:val="0"/>
          <w:numId w:val="2"/>
        </w:numPr>
        <w:suppressAutoHyphens w:val="0"/>
        <w:ind w:left="284" w:hanging="283"/>
        <w:rPr>
          <w:sz w:val="22"/>
          <w:szCs w:val="22"/>
          <w:u w:val="single"/>
          <w:lang w:eastAsia="en-GB"/>
        </w:rPr>
      </w:pPr>
      <w:r w:rsidRPr="002B0A6E">
        <w:rPr>
          <w:b/>
          <w:bCs/>
          <w:sz w:val="22"/>
          <w:szCs w:val="22"/>
          <w:u w:val="single"/>
          <w:lang w:eastAsia="en-GB"/>
        </w:rPr>
        <w:t>Approved and Refused Applications</w:t>
      </w:r>
    </w:p>
    <w:p w14:paraId="4E057E69" w14:textId="5F514F41" w:rsidR="002B0A6E" w:rsidRDefault="002B0A6E" w:rsidP="00835C72">
      <w:pPr>
        <w:suppressAutoHyphens w:val="0"/>
        <w:ind w:left="284"/>
        <w:contextualSpacing/>
        <w:rPr>
          <w:sz w:val="22"/>
          <w:szCs w:val="22"/>
          <w:u w:val="single"/>
          <w:lang w:eastAsia="en-GB"/>
        </w:rPr>
      </w:pPr>
    </w:p>
    <w:p w14:paraId="1658A532" w14:textId="0486B9A2" w:rsidR="006B6368" w:rsidRPr="00B15EAE" w:rsidRDefault="00B15EAE" w:rsidP="00835C72">
      <w:pPr>
        <w:suppressAutoHyphens w:val="0"/>
        <w:rPr>
          <w:sz w:val="22"/>
          <w:szCs w:val="22"/>
          <w:lang w:eastAsia="en-GB"/>
        </w:rPr>
      </w:pPr>
      <w:r w:rsidRPr="00B15EAE">
        <w:rPr>
          <w:sz w:val="22"/>
          <w:szCs w:val="22"/>
          <w:lang w:eastAsia="en-GB"/>
        </w:rPr>
        <w:t>There were no approved or refused applications to report.</w:t>
      </w:r>
    </w:p>
    <w:p w14:paraId="504206E8" w14:textId="487B6562" w:rsidR="004E60F4" w:rsidRPr="002E6004" w:rsidRDefault="004E60F4" w:rsidP="004E60F4">
      <w:pPr>
        <w:spacing w:line="276" w:lineRule="auto"/>
        <w:rPr>
          <w:sz w:val="22"/>
          <w:szCs w:val="22"/>
        </w:rPr>
      </w:pPr>
      <w:r w:rsidRPr="00A07959">
        <w:rPr>
          <w:sz w:val="22"/>
          <w:szCs w:val="22"/>
        </w:rPr>
        <w:lastRenderedPageBreak/>
        <w:t>Page 22/</w:t>
      </w:r>
      <w:r>
        <w:rPr>
          <w:sz w:val="22"/>
          <w:szCs w:val="22"/>
        </w:rPr>
        <w:t>07</w:t>
      </w:r>
      <w:r>
        <w:rPr>
          <w:sz w:val="22"/>
          <w:szCs w:val="22"/>
        </w:rPr>
        <w:t>3</w:t>
      </w:r>
    </w:p>
    <w:p w14:paraId="39B57434" w14:textId="77777777" w:rsidR="00B15EAE" w:rsidRPr="000F700C" w:rsidRDefault="00B15EAE" w:rsidP="00835C72">
      <w:pPr>
        <w:suppressAutoHyphens w:val="0"/>
        <w:ind w:left="284"/>
        <w:rPr>
          <w:b/>
          <w:bCs/>
          <w:sz w:val="22"/>
          <w:szCs w:val="22"/>
          <w:lang w:eastAsia="en-GB"/>
        </w:rPr>
      </w:pPr>
    </w:p>
    <w:p w14:paraId="0F32B436" w14:textId="0A3287FC" w:rsidR="002B0A6E" w:rsidRPr="00F45231" w:rsidRDefault="002B0A6E" w:rsidP="00835C72">
      <w:pPr>
        <w:numPr>
          <w:ilvl w:val="0"/>
          <w:numId w:val="2"/>
        </w:numPr>
        <w:suppressAutoHyphens w:val="0"/>
        <w:spacing w:after="240"/>
        <w:ind w:left="284" w:hanging="283"/>
        <w:rPr>
          <w:sz w:val="22"/>
          <w:szCs w:val="22"/>
          <w:u w:val="single"/>
          <w:lang w:eastAsia="en-GB"/>
        </w:rPr>
      </w:pPr>
      <w:r w:rsidRPr="002B0A6E">
        <w:rPr>
          <w:b/>
          <w:bCs/>
          <w:sz w:val="22"/>
          <w:szCs w:val="22"/>
          <w:u w:val="single"/>
          <w:lang w:eastAsia="en-GB"/>
        </w:rPr>
        <w:t>Any Other Planning Business</w:t>
      </w:r>
    </w:p>
    <w:p w14:paraId="02DF8CA3" w14:textId="0ECE47A5" w:rsidR="00F45231" w:rsidRDefault="0021678D" w:rsidP="00835C72">
      <w:pPr>
        <w:rPr>
          <w:bCs/>
          <w:sz w:val="22"/>
          <w:szCs w:val="22"/>
        </w:rPr>
      </w:pPr>
      <w:r>
        <w:rPr>
          <w:bCs/>
          <w:sz w:val="22"/>
          <w:szCs w:val="22"/>
        </w:rPr>
        <w:t>Mr Dexter gave a short update following the meeting with Cllr Ferris.  A letter to Michael Gove, following up on our previous letter is needed.</w:t>
      </w:r>
    </w:p>
    <w:p w14:paraId="7714015D" w14:textId="77777777" w:rsidR="00555A5E" w:rsidRDefault="00555A5E" w:rsidP="00F45231">
      <w:pPr>
        <w:ind w:left="1800"/>
        <w:rPr>
          <w:bCs/>
          <w:sz w:val="22"/>
          <w:szCs w:val="22"/>
        </w:rPr>
      </w:pPr>
    </w:p>
    <w:p w14:paraId="1C93CB46" w14:textId="6E149AFA" w:rsidR="00B15EAE" w:rsidRDefault="00B15EAE" w:rsidP="00B15EAE">
      <w:pPr>
        <w:suppressAutoHyphens w:val="0"/>
        <w:rPr>
          <w:b/>
          <w:sz w:val="22"/>
          <w:szCs w:val="22"/>
        </w:rPr>
      </w:pPr>
      <w:r>
        <w:rPr>
          <w:b/>
          <w:sz w:val="22"/>
          <w:szCs w:val="22"/>
        </w:rPr>
        <w:t>22/1</w:t>
      </w:r>
      <w:r w:rsidR="00555A5E">
        <w:rPr>
          <w:b/>
          <w:sz w:val="22"/>
          <w:szCs w:val="22"/>
        </w:rPr>
        <w:t>20</w:t>
      </w:r>
      <w:r>
        <w:rPr>
          <w:b/>
          <w:sz w:val="22"/>
          <w:szCs w:val="22"/>
        </w:rPr>
        <w:t xml:space="preserve"> Ward Councillor Report</w:t>
      </w:r>
    </w:p>
    <w:p w14:paraId="54ABFE97" w14:textId="77777777" w:rsidR="00B15EAE" w:rsidRPr="00F45231" w:rsidRDefault="00B15EAE" w:rsidP="00B15EAE">
      <w:pPr>
        <w:rPr>
          <w:bCs/>
          <w:sz w:val="22"/>
          <w:szCs w:val="22"/>
        </w:rPr>
      </w:pPr>
    </w:p>
    <w:p w14:paraId="4C14AF2E" w14:textId="0659D3AF" w:rsidR="00223548" w:rsidRDefault="0021678D" w:rsidP="00223548">
      <w:pPr>
        <w:spacing w:line="276" w:lineRule="auto"/>
        <w:rPr>
          <w:bCs/>
          <w:sz w:val="22"/>
          <w:szCs w:val="22"/>
        </w:rPr>
      </w:pPr>
      <w:r>
        <w:rPr>
          <w:bCs/>
          <w:sz w:val="22"/>
          <w:szCs w:val="22"/>
        </w:rPr>
        <w:t>As Councillor Kaiser was not in attendance, no report was received.</w:t>
      </w:r>
    </w:p>
    <w:p w14:paraId="3F1A9D7E" w14:textId="77777777" w:rsidR="0021678D" w:rsidRDefault="0021678D" w:rsidP="00223548">
      <w:pPr>
        <w:spacing w:line="276" w:lineRule="auto"/>
        <w:rPr>
          <w:bCs/>
          <w:sz w:val="22"/>
          <w:szCs w:val="22"/>
        </w:rPr>
      </w:pPr>
    </w:p>
    <w:p w14:paraId="307F213A" w14:textId="1C333D44" w:rsidR="009766BB" w:rsidRDefault="00DE35D7" w:rsidP="00BB75D5">
      <w:pPr>
        <w:suppressAutoHyphens w:val="0"/>
        <w:rPr>
          <w:b/>
          <w:sz w:val="22"/>
          <w:szCs w:val="22"/>
        </w:rPr>
      </w:pPr>
      <w:r>
        <w:rPr>
          <w:b/>
          <w:sz w:val="22"/>
          <w:szCs w:val="22"/>
        </w:rPr>
        <w:t>22/</w:t>
      </w:r>
      <w:r w:rsidR="00C50FE8">
        <w:rPr>
          <w:b/>
          <w:sz w:val="22"/>
          <w:szCs w:val="22"/>
        </w:rPr>
        <w:t>1</w:t>
      </w:r>
      <w:r w:rsidR="00555A5E">
        <w:rPr>
          <w:b/>
          <w:sz w:val="22"/>
          <w:szCs w:val="22"/>
        </w:rPr>
        <w:t>21</w:t>
      </w:r>
      <w:r w:rsidR="009766BB">
        <w:rPr>
          <w:b/>
          <w:sz w:val="22"/>
          <w:szCs w:val="22"/>
        </w:rPr>
        <w:t xml:space="preserve"> Clerks Report</w:t>
      </w:r>
    </w:p>
    <w:p w14:paraId="182A7089" w14:textId="494DE628" w:rsidR="00B82D70" w:rsidRDefault="00B82D70" w:rsidP="002C04E5">
      <w:pPr>
        <w:spacing w:line="276" w:lineRule="auto"/>
        <w:rPr>
          <w:b/>
          <w:sz w:val="22"/>
          <w:szCs w:val="22"/>
        </w:rPr>
      </w:pPr>
    </w:p>
    <w:p w14:paraId="5C3C8B30" w14:textId="77777777" w:rsidR="00555A5E" w:rsidRPr="00555A5E" w:rsidRDefault="00555A5E" w:rsidP="00555A5E">
      <w:pPr>
        <w:spacing w:line="276" w:lineRule="auto"/>
        <w:rPr>
          <w:b/>
          <w:bCs/>
          <w:sz w:val="22"/>
          <w:szCs w:val="22"/>
          <w:u w:val="single"/>
          <w:lang w:eastAsia="ar-SA"/>
        </w:rPr>
      </w:pPr>
      <w:r w:rsidRPr="00555A5E">
        <w:rPr>
          <w:b/>
          <w:bCs/>
          <w:sz w:val="22"/>
          <w:szCs w:val="22"/>
          <w:u w:val="single"/>
          <w:lang w:eastAsia="ar-SA"/>
        </w:rPr>
        <w:t>Land at Highlands Avenue</w:t>
      </w:r>
    </w:p>
    <w:p w14:paraId="19B4A747" w14:textId="77777777" w:rsidR="00555A5E" w:rsidRPr="00555A5E" w:rsidRDefault="00555A5E" w:rsidP="00555A5E">
      <w:pPr>
        <w:spacing w:line="276" w:lineRule="auto"/>
        <w:rPr>
          <w:bCs/>
          <w:sz w:val="22"/>
          <w:szCs w:val="22"/>
          <w:lang w:eastAsia="ar-SA"/>
        </w:rPr>
      </w:pPr>
      <w:r w:rsidRPr="00555A5E">
        <w:rPr>
          <w:bCs/>
          <w:sz w:val="22"/>
          <w:szCs w:val="22"/>
          <w:lang w:eastAsia="ar-SA"/>
        </w:rPr>
        <w:t xml:space="preserve">No progress has been made.  </w:t>
      </w:r>
    </w:p>
    <w:p w14:paraId="4282056A" w14:textId="77777777" w:rsidR="00555A5E" w:rsidRPr="00555A5E" w:rsidRDefault="00555A5E" w:rsidP="00555A5E">
      <w:pPr>
        <w:spacing w:line="276" w:lineRule="auto"/>
        <w:rPr>
          <w:b/>
          <w:bCs/>
          <w:sz w:val="22"/>
          <w:szCs w:val="22"/>
          <w:lang w:eastAsia="ar-SA"/>
        </w:rPr>
      </w:pPr>
      <w:r w:rsidRPr="00555A5E">
        <w:rPr>
          <w:b/>
          <w:bCs/>
          <w:sz w:val="22"/>
          <w:szCs w:val="22"/>
          <w:lang w:eastAsia="ar-SA"/>
        </w:rPr>
        <w:t>Item ongoing</w:t>
      </w:r>
    </w:p>
    <w:p w14:paraId="11169D4F" w14:textId="77777777" w:rsidR="00555A5E" w:rsidRPr="00555A5E" w:rsidRDefault="00555A5E" w:rsidP="00555A5E">
      <w:pPr>
        <w:spacing w:line="276" w:lineRule="auto"/>
        <w:rPr>
          <w:bCs/>
          <w:sz w:val="22"/>
          <w:szCs w:val="22"/>
          <w:lang w:eastAsia="ar-SA"/>
        </w:rPr>
      </w:pPr>
    </w:p>
    <w:p w14:paraId="2B9DA576" w14:textId="77777777" w:rsidR="00555A5E" w:rsidRPr="00555A5E" w:rsidRDefault="00555A5E" w:rsidP="00555A5E">
      <w:pPr>
        <w:spacing w:line="276" w:lineRule="auto"/>
        <w:rPr>
          <w:b/>
          <w:bCs/>
          <w:sz w:val="22"/>
          <w:szCs w:val="22"/>
          <w:u w:val="single"/>
          <w:lang w:eastAsia="ar-SA"/>
        </w:rPr>
      </w:pPr>
      <w:r w:rsidRPr="00555A5E">
        <w:rPr>
          <w:b/>
          <w:bCs/>
          <w:sz w:val="22"/>
          <w:szCs w:val="22"/>
          <w:u w:val="single"/>
          <w:lang w:eastAsia="ar-SA"/>
        </w:rPr>
        <w:t>Enforcement Issues</w:t>
      </w:r>
      <w:bookmarkStart w:id="1" w:name="_Hlk39563906"/>
    </w:p>
    <w:p w14:paraId="59E15776" w14:textId="77777777" w:rsidR="00555A5E" w:rsidRPr="00555A5E" w:rsidRDefault="00555A5E" w:rsidP="00555A5E">
      <w:pPr>
        <w:spacing w:line="276" w:lineRule="auto"/>
        <w:rPr>
          <w:bCs/>
          <w:sz w:val="22"/>
          <w:szCs w:val="22"/>
          <w:lang w:eastAsia="ar-SA"/>
        </w:rPr>
      </w:pPr>
      <w:r w:rsidRPr="00555A5E">
        <w:rPr>
          <w:bCs/>
          <w:sz w:val="22"/>
          <w:szCs w:val="22"/>
          <w:u w:val="single"/>
          <w:lang w:eastAsia="ar-SA"/>
        </w:rPr>
        <w:t>Land by Coppid Hill House</w:t>
      </w:r>
      <w:r w:rsidRPr="00555A5E">
        <w:rPr>
          <w:bCs/>
          <w:sz w:val="22"/>
          <w:szCs w:val="22"/>
          <w:lang w:eastAsia="ar-SA"/>
        </w:rPr>
        <w:t xml:space="preserve"> –</w:t>
      </w:r>
      <w:bookmarkEnd w:id="1"/>
      <w:r w:rsidRPr="00555A5E">
        <w:rPr>
          <w:bCs/>
          <w:sz w:val="22"/>
          <w:szCs w:val="22"/>
          <w:lang w:eastAsia="ar-SA"/>
        </w:rPr>
        <w:t xml:space="preserve"> Update from WBC Enforcement - A lot has happened in gaining the evidence of noncompliance.  Letters under caution have been sent to the owners and they have responded.  The Officer has carried out visits.  He has all the evidence that the notice, while not now occupied, has not been fully complied with.  He has consulted internally on the evidence he has, and a bit more is needed, to satisfy the court.  This does not add any delay and pursuing this with expediency. </w:t>
      </w:r>
    </w:p>
    <w:p w14:paraId="34E54187" w14:textId="77777777" w:rsidR="00555A5E" w:rsidRPr="00555A5E" w:rsidRDefault="00555A5E" w:rsidP="00555A5E">
      <w:pPr>
        <w:spacing w:line="276" w:lineRule="auto"/>
        <w:rPr>
          <w:bCs/>
          <w:sz w:val="22"/>
          <w:szCs w:val="22"/>
          <w:lang w:eastAsia="ar-SA"/>
        </w:rPr>
      </w:pPr>
      <w:r w:rsidRPr="00555A5E">
        <w:rPr>
          <w:bCs/>
          <w:sz w:val="22"/>
          <w:szCs w:val="22"/>
          <w:u w:val="single"/>
          <w:lang w:eastAsia="ar-SA"/>
        </w:rPr>
        <w:t>The Coombes</w:t>
      </w:r>
      <w:r w:rsidRPr="00555A5E">
        <w:rPr>
          <w:bCs/>
          <w:sz w:val="22"/>
          <w:szCs w:val="22"/>
          <w:lang w:eastAsia="ar-SA"/>
        </w:rPr>
        <w:t xml:space="preserve"> – </w:t>
      </w:r>
    </w:p>
    <w:p w14:paraId="5A0FB4F4" w14:textId="77777777" w:rsidR="00555A5E" w:rsidRPr="00555A5E" w:rsidRDefault="00555A5E" w:rsidP="00555A5E">
      <w:pPr>
        <w:numPr>
          <w:ilvl w:val="0"/>
          <w:numId w:val="4"/>
        </w:numPr>
        <w:spacing w:line="276" w:lineRule="auto"/>
        <w:rPr>
          <w:bCs/>
          <w:sz w:val="22"/>
          <w:szCs w:val="22"/>
          <w:lang w:eastAsia="ar-SA"/>
        </w:rPr>
      </w:pPr>
      <w:r w:rsidRPr="00555A5E">
        <w:rPr>
          <w:bCs/>
          <w:sz w:val="22"/>
          <w:szCs w:val="22"/>
          <w:lang w:eastAsia="ar-SA"/>
        </w:rPr>
        <w:t>Land adjacent to White Heart Grove – No updates have been received regarding these cases since the last meeting</w:t>
      </w:r>
    </w:p>
    <w:p w14:paraId="279DD779" w14:textId="333B7DA5" w:rsidR="00555A5E" w:rsidRPr="00555A5E" w:rsidRDefault="00555A5E" w:rsidP="00555A5E">
      <w:pPr>
        <w:numPr>
          <w:ilvl w:val="0"/>
          <w:numId w:val="4"/>
        </w:numPr>
        <w:spacing w:line="276" w:lineRule="auto"/>
        <w:rPr>
          <w:bCs/>
          <w:sz w:val="22"/>
          <w:szCs w:val="22"/>
          <w:lang w:eastAsia="ar-SA"/>
        </w:rPr>
      </w:pPr>
      <w:r w:rsidRPr="00555A5E">
        <w:rPr>
          <w:bCs/>
          <w:sz w:val="22"/>
          <w:szCs w:val="22"/>
          <w:lang w:eastAsia="ar-SA"/>
        </w:rPr>
        <w:t>Plot B.  – No updates have been received regarding these cases since the last meeting</w:t>
      </w:r>
      <w:r w:rsidR="0021678D">
        <w:rPr>
          <w:bCs/>
          <w:sz w:val="22"/>
          <w:szCs w:val="22"/>
          <w:lang w:eastAsia="ar-SA"/>
        </w:rPr>
        <w:t>.  The Clerk has seen a post on Facebook, showing that the top level of the water tower is being removed as per the enforcement order.</w:t>
      </w:r>
    </w:p>
    <w:p w14:paraId="6D6006D5" w14:textId="77777777" w:rsidR="00555A5E" w:rsidRPr="00555A5E" w:rsidRDefault="00555A5E" w:rsidP="00555A5E">
      <w:pPr>
        <w:numPr>
          <w:ilvl w:val="0"/>
          <w:numId w:val="4"/>
        </w:numPr>
        <w:spacing w:line="276" w:lineRule="auto"/>
        <w:rPr>
          <w:bCs/>
          <w:sz w:val="22"/>
          <w:szCs w:val="22"/>
          <w:lang w:eastAsia="ar-SA"/>
        </w:rPr>
      </w:pPr>
      <w:r w:rsidRPr="00555A5E">
        <w:rPr>
          <w:bCs/>
          <w:sz w:val="22"/>
          <w:szCs w:val="22"/>
          <w:lang w:eastAsia="ar-SA"/>
        </w:rPr>
        <w:t>Beech Wood – No updates have been received regarding these cases since the last meeting</w:t>
      </w:r>
    </w:p>
    <w:p w14:paraId="17F31D55" w14:textId="77777777" w:rsidR="00555A5E" w:rsidRPr="00555A5E" w:rsidRDefault="00555A5E" w:rsidP="00555A5E">
      <w:pPr>
        <w:spacing w:line="276" w:lineRule="auto"/>
        <w:rPr>
          <w:b/>
          <w:bCs/>
          <w:sz w:val="22"/>
          <w:szCs w:val="22"/>
          <w:lang w:eastAsia="ar-SA"/>
        </w:rPr>
      </w:pPr>
      <w:r w:rsidRPr="00555A5E">
        <w:rPr>
          <w:b/>
          <w:bCs/>
          <w:sz w:val="22"/>
          <w:szCs w:val="22"/>
          <w:lang w:eastAsia="ar-SA"/>
        </w:rPr>
        <w:t>Items ongoing</w:t>
      </w:r>
    </w:p>
    <w:p w14:paraId="64B8F468" w14:textId="77777777" w:rsidR="00555A5E" w:rsidRPr="00555A5E" w:rsidRDefault="00555A5E" w:rsidP="00555A5E">
      <w:pPr>
        <w:spacing w:line="276" w:lineRule="auto"/>
        <w:rPr>
          <w:b/>
          <w:bCs/>
          <w:sz w:val="22"/>
          <w:szCs w:val="22"/>
          <w:lang w:eastAsia="ar-SA"/>
        </w:rPr>
      </w:pPr>
    </w:p>
    <w:p w14:paraId="26853245" w14:textId="77777777" w:rsidR="00555A5E" w:rsidRPr="00555A5E" w:rsidRDefault="00555A5E" w:rsidP="00555A5E">
      <w:pPr>
        <w:spacing w:line="276" w:lineRule="auto"/>
        <w:rPr>
          <w:b/>
          <w:bCs/>
          <w:sz w:val="22"/>
          <w:szCs w:val="22"/>
          <w:u w:val="single"/>
          <w:lang w:eastAsia="ar-SA"/>
        </w:rPr>
      </w:pPr>
      <w:r w:rsidRPr="00555A5E">
        <w:rPr>
          <w:b/>
          <w:bCs/>
          <w:sz w:val="22"/>
          <w:szCs w:val="22"/>
          <w:u w:val="single"/>
          <w:lang w:eastAsia="ar-SA"/>
        </w:rPr>
        <w:t>Drainage Issues</w:t>
      </w:r>
    </w:p>
    <w:p w14:paraId="5EE6378A" w14:textId="77777777" w:rsidR="00555A5E" w:rsidRPr="00555A5E" w:rsidRDefault="00555A5E" w:rsidP="00555A5E">
      <w:pPr>
        <w:spacing w:line="276" w:lineRule="auto"/>
        <w:rPr>
          <w:sz w:val="22"/>
          <w:szCs w:val="22"/>
          <w:lang w:eastAsia="ar-SA"/>
        </w:rPr>
      </w:pPr>
      <w:r w:rsidRPr="00555A5E">
        <w:rPr>
          <w:sz w:val="22"/>
          <w:szCs w:val="22"/>
          <w:lang w:eastAsia="ar-SA"/>
        </w:rPr>
        <w:t>The ongoing leak along Barkham Road: This has now been resolved as a leak and repaired by Thames Water.</w:t>
      </w:r>
    </w:p>
    <w:p w14:paraId="40ED84FF" w14:textId="77777777" w:rsidR="00555A5E" w:rsidRPr="00555A5E" w:rsidRDefault="00555A5E" w:rsidP="00555A5E">
      <w:pPr>
        <w:spacing w:line="276" w:lineRule="auto"/>
        <w:rPr>
          <w:sz w:val="22"/>
          <w:szCs w:val="22"/>
          <w:lang w:eastAsia="ar-SA"/>
        </w:rPr>
      </w:pPr>
      <w:r w:rsidRPr="00555A5E">
        <w:rPr>
          <w:sz w:val="22"/>
          <w:szCs w:val="22"/>
          <w:lang w:eastAsia="ar-SA"/>
        </w:rPr>
        <w:t>The Clerk has requested an update from WBC regarding the drainage issue at Barkham Fields, and is awaiting a response.</w:t>
      </w:r>
    </w:p>
    <w:p w14:paraId="7313F8A2" w14:textId="77777777" w:rsidR="00555A5E" w:rsidRPr="00555A5E" w:rsidRDefault="00555A5E" w:rsidP="00555A5E">
      <w:pPr>
        <w:spacing w:line="276" w:lineRule="auto"/>
        <w:rPr>
          <w:b/>
          <w:bCs/>
          <w:sz w:val="22"/>
          <w:szCs w:val="22"/>
          <w:lang w:eastAsia="ar-SA"/>
        </w:rPr>
      </w:pPr>
      <w:r w:rsidRPr="00555A5E">
        <w:rPr>
          <w:b/>
          <w:bCs/>
          <w:sz w:val="22"/>
          <w:szCs w:val="22"/>
          <w:lang w:eastAsia="ar-SA"/>
        </w:rPr>
        <w:t>Items ongoing</w:t>
      </w:r>
    </w:p>
    <w:p w14:paraId="6036626D" w14:textId="77777777" w:rsidR="00555A5E" w:rsidRPr="00555A5E" w:rsidRDefault="00555A5E" w:rsidP="00555A5E">
      <w:pPr>
        <w:spacing w:line="276" w:lineRule="auto"/>
        <w:rPr>
          <w:sz w:val="22"/>
          <w:szCs w:val="22"/>
          <w:lang w:eastAsia="ar-SA"/>
        </w:rPr>
      </w:pPr>
    </w:p>
    <w:p w14:paraId="216AC7F1" w14:textId="77777777" w:rsidR="00555A5E" w:rsidRPr="00555A5E" w:rsidRDefault="00555A5E" w:rsidP="00555A5E">
      <w:pPr>
        <w:spacing w:line="276" w:lineRule="auto"/>
        <w:rPr>
          <w:b/>
          <w:bCs/>
          <w:sz w:val="22"/>
          <w:szCs w:val="22"/>
          <w:u w:val="single"/>
          <w:lang w:eastAsia="ar-SA"/>
        </w:rPr>
      </w:pPr>
      <w:r w:rsidRPr="00555A5E">
        <w:rPr>
          <w:b/>
          <w:bCs/>
          <w:sz w:val="22"/>
          <w:szCs w:val="22"/>
          <w:u w:val="single"/>
          <w:lang w:eastAsia="ar-SA"/>
        </w:rPr>
        <w:t>School Road / Langley Common Road Junction</w:t>
      </w:r>
    </w:p>
    <w:p w14:paraId="188521F3" w14:textId="77777777" w:rsidR="00555A5E" w:rsidRPr="00555A5E" w:rsidRDefault="00555A5E" w:rsidP="00555A5E">
      <w:pPr>
        <w:spacing w:line="276" w:lineRule="auto"/>
        <w:rPr>
          <w:sz w:val="22"/>
          <w:szCs w:val="22"/>
          <w:lang w:eastAsia="ar-SA"/>
        </w:rPr>
      </w:pPr>
      <w:r w:rsidRPr="00555A5E">
        <w:rPr>
          <w:sz w:val="22"/>
          <w:szCs w:val="22"/>
          <w:lang w:eastAsia="ar-SA"/>
        </w:rPr>
        <w:t>The road Safety Group continue to work to try to reduce the speed limit along Langley Common Road, to make the junction safer.</w:t>
      </w:r>
    </w:p>
    <w:p w14:paraId="46741FFF" w14:textId="77777777" w:rsidR="00555A5E" w:rsidRPr="00555A5E" w:rsidRDefault="00555A5E" w:rsidP="00555A5E">
      <w:pPr>
        <w:spacing w:line="276" w:lineRule="auto"/>
        <w:rPr>
          <w:sz w:val="22"/>
          <w:szCs w:val="22"/>
          <w:lang w:eastAsia="ar-SA"/>
        </w:rPr>
      </w:pPr>
      <w:r w:rsidRPr="00555A5E">
        <w:rPr>
          <w:sz w:val="22"/>
          <w:szCs w:val="22"/>
          <w:lang w:eastAsia="ar-SA"/>
        </w:rPr>
        <w:t>School Road has now been closed to through traffic.  Monitoring is being undertaken, so the Council can comment on the Experimental Traffic Regulation Order before the end date.</w:t>
      </w:r>
    </w:p>
    <w:p w14:paraId="6FFC66BB" w14:textId="77777777" w:rsidR="00555A5E" w:rsidRPr="00555A5E" w:rsidRDefault="00555A5E" w:rsidP="00555A5E">
      <w:pPr>
        <w:spacing w:line="276" w:lineRule="auto"/>
        <w:rPr>
          <w:b/>
          <w:bCs/>
          <w:sz w:val="22"/>
          <w:szCs w:val="22"/>
          <w:lang w:eastAsia="ar-SA"/>
        </w:rPr>
      </w:pPr>
      <w:r w:rsidRPr="00555A5E">
        <w:rPr>
          <w:b/>
          <w:bCs/>
          <w:sz w:val="22"/>
          <w:szCs w:val="22"/>
          <w:lang w:eastAsia="ar-SA"/>
        </w:rPr>
        <w:t>Item Ongoing</w:t>
      </w:r>
    </w:p>
    <w:p w14:paraId="40FDFFC1" w14:textId="77777777" w:rsidR="00555A5E" w:rsidRPr="00555A5E" w:rsidRDefault="00555A5E" w:rsidP="00555A5E">
      <w:pPr>
        <w:spacing w:line="276" w:lineRule="auto"/>
        <w:rPr>
          <w:b/>
          <w:bCs/>
          <w:sz w:val="22"/>
          <w:szCs w:val="22"/>
          <w:lang w:eastAsia="ar-SA"/>
        </w:rPr>
      </w:pPr>
    </w:p>
    <w:p w14:paraId="6B4977A3" w14:textId="77777777" w:rsidR="00555A5E" w:rsidRPr="00555A5E" w:rsidRDefault="00555A5E" w:rsidP="00555A5E">
      <w:pPr>
        <w:spacing w:line="276" w:lineRule="auto"/>
        <w:rPr>
          <w:b/>
          <w:bCs/>
          <w:sz w:val="22"/>
          <w:szCs w:val="22"/>
          <w:u w:val="single"/>
          <w:lang w:eastAsia="ar-SA"/>
        </w:rPr>
      </w:pPr>
      <w:r w:rsidRPr="00555A5E">
        <w:rPr>
          <w:b/>
          <w:bCs/>
          <w:sz w:val="22"/>
          <w:szCs w:val="22"/>
          <w:u w:val="single"/>
          <w:lang w:eastAsia="ar-SA"/>
        </w:rPr>
        <w:t>Trees at Barkham Fields (possible CIL Project)</w:t>
      </w:r>
    </w:p>
    <w:p w14:paraId="7C7F90F6" w14:textId="77777777" w:rsidR="00555A5E" w:rsidRPr="00555A5E" w:rsidRDefault="00555A5E" w:rsidP="00555A5E">
      <w:pPr>
        <w:spacing w:line="276" w:lineRule="auto"/>
        <w:rPr>
          <w:sz w:val="22"/>
          <w:szCs w:val="22"/>
          <w:lang w:eastAsia="ar-SA"/>
        </w:rPr>
      </w:pPr>
      <w:r w:rsidRPr="00555A5E">
        <w:rPr>
          <w:sz w:val="22"/>
          <w:szCs w:val="22"/>
          <w:lang w:eastAsia="ar-SA"/>
        </w:rPr>
        <w:t>No update since the last meeting, however, the tree planting season has only just begun.</w:t>
      </w:r>
    </w:p>
    <w:p w14:paraId="44E92B2C" w14:textId="77777777" w:rsidR="00555A5E" w:rsidRPr="00555A5E" w:rsidRDefault="00555A5E" w:rsidP="00555A5E">
      <w:pPr>
        <w:spacing w:line="276" w:lineRule="auto"/>
        <w:rPr>
          <w:b/>
          <w:bCs/>
          <w:sz w:val="22"/>
          <w:szCs w:val="22"/>
          <w:lang w:eastAsia="ar-SA"/>
        </w:rPr>
      </w:pPr>
      <w:r w:rsidRPr="00555A5E">
        <w:rPr>
          <w:b/>
          <w:bCs/>
          <w:sz w:val="22"/>
          <w:szCs w:val="22"/>
          <w:lang w:eastAsia="ar-SA"/>
        </w:rPr>
        <w:t>Item Ongoing</w:t>
      </w:r>
    </w:p>
    <w:p w14:paraId="402A0FED" w14:textId="77777777" w:rsidR="00555A5E" w:rsidRPr="00555A5E" w:rsidRDefault="00555A5E" w:rsidP="00555A5E">
      <w:pPr>
        <w:spacing w:line="276" w:lineRule="auto"/>
        <w:rPr>
          <w:b/>
          <w:bCs/>
          <w:sz w:val="22"/>
          <w:szCs w:val="22"/>
          <w:lang w:eastAsia="ar-SA"/>
        </w:rPr>
      </w:pPr>
    </w:p>
    <w:p w14:paraId="28B1C1E1" w14:textId="77777777" w:rsidR="00555A5E" w:rsidRPr="00555A5E" w:rsidRDefault="00555A5E" w:rsidP="00555A5E">
      <w:pPr>
        <w:spacing w:line="276" w:lineRule="auto"/>
        <w:rPr>
          <w:b/>
          <w:bCs/>
          <w:sz w:val="22"/>
          <w:szCs w:val="22"/>
          <w:u w:val="single"/>
          <w:lang w:eastAsia="ar-SA"/>
        </w:rPr>
      </w:pPr>
      <w:r w:rsidRPr="00555A5E">
        <w:rPr>
          <w:b/>
          <w:bCs/>
          <w:sz w:val="22"/>
          <w:szCs w:val="22"/>
          <w:u w:val="single"/>
          <w:lang w:eastAsia="ar-SA"/>
        </w:rPr>
        <w:t>The Coombes Woodland Maintenance</w:t>
      </w:r>
    </w:p>
    <w:p w14:paraId="466792DB" w14:textId="77777777" w:rsidR="00555A5E" w:rsidRPr="00555A5E" w:rsidRDefault="00555A5E" w:rsidP="00555A5E">
      <w:pPr>
        <w:spacing w:line="276" w:lineRule="auto"/>
        <w:rPr>
          <w:sz w:val="22"/>
          <w:szCs w:val="22"/>
          <w:lang w:eastAsia="ar-SA"/>
        </w:rPr>
      </w:pPr>
      <w:r w:rsidRPr="00555A5E">
        <w:rPr>
          <w:sz w:val="22"/>
          <w:szCs w:val="22"/>
          <w:lang w:eastAsia="ar-SA"/>
        </w:rPr>
        <w:t>Contact needs to be made with the resident who manages the woodland, to see if he is willing to meet with the councillors to discuss the maintenance plans for the woodland.</w:t>
      </w:r>
    </w:p>
    <w:p w14:paraId="40ED2A55" w14:textId="220F9B9F" w:rsidR="004E60F4" w:rsidRPr="002E6004" w:rsidRDefault="004E60F4" w:rsidP="004E60F4">
      <w:pPr>
        <w:spacing w:line="276" w:lineRule="auto"/>
        <w:rPr>
          <w:sz w:val="22"/>
          <w:szCs w:val="22"/>
        </w:rPr>
      </w:pPr>
      <w:r w:rsidRPr="00A07959">
        <w:rPr>
          <w:sz w:val="22"/>
          <w:szCs w:val="22"/>
        </w:rPr>
        <w:lastRenderedPageBreak/>
        <w:t>Page 22/</w:t>
      </w:r>
      <w:r>
        <w:rPr>
          <w:sz w:val="22"/>
          <w:szCs w:val="22"/>
        </w:rPr>
        <w:t>07</w:t>
      </w:r>
      <w:r>
        <w:rPr>
          <w:sz w:val="22"/>
          <w:szCs w:val="22"/>
        </w:rPr>
        <w:t>4</w:t>
      </w:r>
    </w:p>
    <w:p w14:paraId="2668EE1B" w14:textId="77777777" w:rsidR="004E60F4" w:rsidRDefault="004E60F4" w:rsidP="00555A5E">
      <w:pPr>
        <w:spacing w:line="276" w:lineRule="auto"/>
        <w:rPr>
          <w:b/>
          <w:bCs/>
          <w:sz w:val="22"/>
          <w:szCs w:val="22"/>
          <w:lang w:eastAsia="ar-SA"/>
        </w:rPr>
      </w:pPr>
    </w:p>
    <w:p w14:paraId="0E79A54B" w14:textId="657DCE87" w:rsidR="00555A5E" w:rsidRPr="00555A5E" w:rsidRDefault="00555A5E" w:rsidP="00555A5E">
      <w:pPr>
        <w:spacing w:line="276" w:lineRule="auto"/>
        <w:rPr>
          <w:b/>
          <w:bCs/>
          <w:sz w:val="22"/>
          <w:szCs w:val="22"/>
          <w:lang w:eastAsia="ar-SA"/>
        </w:rPr>
      </w:pPr>
      <w:r w:rsidRPr="00555A5E">
        <w:rPr>
          <w:b/>
          <w:bCs/>
          <w:sz w:val="22"/>
          <w:szCs w:val="22"/>
          <w:lang w:eastAsia="ar-SA"/>
        </w:rPr>
        <w:t>Item ongoing</w:t>
      </w:r>
    </w:p>
    <w:p w14:paraId="6BC6D787" w14:textId="77777777" w:rsidR="00555A5E" w:rsidRPr="00555A5E" w:rsidRDefault="00555A5E" w:rsidP="00555A5E">
      <w:pPr>
        <w:spacing w:line="276" w:lineRule="auto"/>
        <w:rPr>
          <w:b/>
          <w:bCs/>
          <w:sz w:val="22"/>
          <w:szCs w:val="22"/>
          <w:lang w:eastAsia="ar-SA"/>
        </w:rPr>
      </w:pPr>
    </w:p>
    <w:p w14:paraId="46475978" w14:textId="77777777" w:rsidR="00555A5E" w:rsidRPr="00555A5E" w:rsidRDefault="00555A5E" w:rsidP="00555A5E">
      <w:pPr>
        <w:spacing w:line="276" w:lineRule="auto"/>
        <w:rPr>
          <w:b/>
          <w:bCs/>
          <w:sz w:val="22"/>
          <w:szCs w:val="22"/>
          <w:u w:val="single"/>
          <w:lang w:eastAsia="ar-SA"/>
        </w:rPr>
      </w:pPr>
      <w:r w:rsidRPr="00555A5E">
        <w:rPr>
          <w:b/>
          <w:bCs/>
          <w:sz w:val="22"/>
          <w:szCs w:val="22"/>
          <w:u w:val="single"/>
          <w:lang w:eastAsia="ar-SA"/>
        </w:rPr>
        <w:t xml:space="preserve">Instalcom Appeal </w:t>
      </w:r>
    </w:p>
    <w:p w14:paraId="3A401B26" w14:textId="77777777" w:rsidR="00555A5E" w:rsidRPr="00555A5E" w:rsidRDefault="00555A5E" w:rsidP="00555A5E">
      <w:pPr>
        <w:spacing w:line="276" w:lineRule="auto"/>
        <w:rPr>
          <w:sz w:val="22"/>
          <w:szCs w:val="22"/>
          <w:lang w:eastAsia="ar-SA"/>
        </w:rPr>
      </w:pPr>
      <w:r w:rsidRPr="00555A5E">
        <w:rPr>
          <w:sz w:val="22"/>
          <w:szCs w:val="22"/>
          <w:lang w:eastAsia="ar-SA"/>
        </w:rPr>
        <w:t>The Appeal hearing has been set for 29</w:t>
      </w:r>
      <w:r w:rsidRPr="00555A5E">
        <w:rPr>
          <w:sz w:val="22"/>
          <w:szCs w:val="22"/>
          <w:vertAlign w:val="superscript"/>
          <w:lang w:eastAsia="ar-SA"/>
        </w:rPr>
        <w:t>th</w:t>
      </w:r>
      <w:r w:rsidRPr="00555A5E">
        <w:rPr>
          <w:sz w:val="22"/>
          <w:szCs w:val="22"/>
          <w:lang w:eastAsia="ar-SA"/>
        </w:rPr>
        <w:t xml:space="preserve"> November at 10am.</w:t>
      </w:r>
    </w:p>
    <w:p w14:paraId="485E5061" w14:textId="77777777" w:rsidR="00555A5E" w:rsidRPr="00555A5E" w:rsidRDefault="00555A5E" w:rsidP="00555A5E">
      <w:pPr>
        <w:spacing w:line="276" w:lineRule="auto"/>
        <w:rPr>
          <w:b/>
          <w:bCs/>
          <w:sz w:val="22"/>
          <w:szCs w:val="22"/>
          <w:lang w:eastAsia="ar-SA"/>
        </w:rPr>
      </w:pPr>
      <w:r w:rsidRPr="00555A5E">
        <w:rPr>
          <w:b/>
          <w:bCs/>
          <w:sz w:val="22"/>
          <w:szCs w:val="22"/>
          <w:lang w:eastAsia="ar-SA"/>
        </w:rPr>
        <w:t>Items ongoing</w:t>
      </w:r>
    </w:p>
    <w:p w14:paraId="653E6F54" w14:textId="77777777" w:rsidR="00555A5E" w:rsidRPr="00555A5E" w:rsidRDefault="00555A5E" w:rsidP="00555A5E">
      <w:pPr>
        <w:spacing w:line="276" w:lineRule="auto"/>
        <w:rPr>
          <w:b/>
          <w:bCs/>
          <w:sz w:val="22"/>
          <w:szCs w:val="22"/>
          <w:lang w:eastAsia="ar-SA"/>
        </w:rPr>
      </w:pPr>
    </w:p>
    <w:p w14:paraId="2741DE68" w14:textId="77777777" w:rsidR="00555A5E" w:rsidRPr="00555A5E" w:rsidRDefault="00555A5E" w:rsidP="00555A5E">
      <w:pPr>
        <w:spacing w:line="276" w:lineRule="auto"/>
        <w:rPr>
          <w:b/>
          <w:bCs/>
          <w:sz w:val="22"/>
          <w:szCs w:val="22"/>
          <w:u w:val="single"/>
          <w:lang w:eastAsia="ar-SA"/>
        </w:rPr>
      </w:pPr>
      <w:r w:rsidRPr="00555A5E">
        <w:rPr>
          <w:b/>
          <w:bCs/>
          <w:sz w:val="22"/>
          <w:szCs w:val="22"/>
          <w:u w:val="single"/>
          <w:lang w:eastAsia="ar-SA"/>
        </w:rPr>
        <w:t>Next meeting with WBC Executive Officers</w:t>
      </w:r>
    </w:p>
    <w:p w14:paraId="24FDFD0C" w14:textId="77777777" w:rsidR="00555A5E" w:rsidRPr="00555A5E" w:rsidRDefault="00555A5E" w:rsidP="00555A5E">
      <w:pPr>
        <w:spacing w:line="276" w:lineRule="auto"/>
        <w:rPr>
          <w:sz w:val="22"/>
          <w:szCs w:val="22"/>
          <w:lang w:eastAsia="ar-SA"/>
        </w:rPr>
      </w:pPr>
      <w:r w:rsidRPr="00555A5E">
        <w:rPr>
          <w:sz w:val="22"/>
          <w:szCs w:val="22"/>
          <w:lang w:eastAsia="ar-SA"/>
        </w:rPr>
        <w:t>The WBC Liaison group are putting together points of discussion, and a meeting will be arranged in due course.</w:t>
      </w:r>
    </w:p>
    <w:p w14:paraId="3EE170DA" w14:textId="77777777" w:rsidR="00555A5E" w:rsidRPr="00555A5E" w:rsidRDefault="00555A5E" w:rsidP="00555A5E">
      <w:pPr>
        <w:spacing w:line="276" w:lineRule="auto"/>
        <w:rPr>
          <w:b/>
          <w:bCs/>
          <w:sz w:val="22"/>
          <w:szCs w:val="22"/>
          <w:lang w:eastAsia="ar-SA"/>
        </w:rPr>
      </w:pPr>
      <w:r w:rsidRPr="00555A5E">
        <w:rPr>
          <w:b/>
          <w:bCs/>
          <w:sz w:val="22"/>
          <w:szCs w:val="22"/>
          <w:lang w:eastAsia="ar-SA"/>
        </w:rPr>
        <w:t>Items ongoing</w:t>
      </w:r>
    </w:p>
    <w:p w14:paraId="69B33D93" w14:textId="77777777" w:rsidR="00555A5E" w:rsidRPr="00555A5E" w:rsidRDefault="00555A5E" w:rsidP="00555A5E">
      <w:pPr>
        <w:spacing w:line="276" w:lineRule="auto"/>
        <w:rPr>
          <w:b/>
          <w:bCs/>
          <w:sz w:val="22"/>
          <w:szCs w:val="22"/>
          <w:lang w:eastAsia="ar-SA"/>
        </w:rPr>
      </w:pPr>
    </w:p>
    <w:p w14:paraId="1C4E1D33" w14:textId="77777777" w:rsidR="00555A5E" w:rsidRPr="00555A5E" w:rsidRDefault="00555A5E" w:rsidP="00555A5E">
      <w:pPr>
        <w:spacing w:line="276" w:lineRule="auto"/>
        <w:rPr>
          <w:b/>
          <w:bCs/>
          <w:sz w:val="22"/>
          <w:szCs w:val="22"/>
          <w:u w:val="single"/>
          <w:lang w:eastAsia="ar-SA"/>
        </w:rPr>
      </w:pPr>
      <w:r w:rsidRPr="00555A5E">
        <w:rPr>
          <w:b/>
          <w:bCs/>
          <w:sz w:val="22"/>
          <w:szCs w:val="22"/>
          <w:u w:val="single"/>
          <w:lang w:eastAsia="ar-SA"/>
        </w:rPr>
        <w:t>Treatment of the Bracken at Barkham Fields</w:t>
      </w:r>
    </w:p>
    <w:p w14:paraId="7BC2FD79" w14:textId="77777777" w:rsidR="00555A5E" w:rsidRPr="00555A5E" w:rsidRDefault="00555A5E" w:rsidP="00555A5E">
      <w:pPr>
        <w:spacing w:line="276" w:lineRule="auto"/>
        <w:rPr>
          <w:sz w:val="22"/>
          <w:szCs w:val="22"/>
          <w:lang w:eastAsia="ar-SA"/>
        </w:rPr>
      </w:pPr>
      <w:r w:rsidRPr="00555A5E">
        <w:rPr>
          <w:sz w:val="22"/>
          <w:szCs w:val="22"/>
          <w:lang w:eastAsia="ar-SA"/>
        </w:rPr>
        <w:t>No action can be made until the new year due to product licensing.</w:t>
      </w:r>
    </w:p>
    <w:p w14:paraId="028303E5" w14:textId="77777777" w:rsidR="00555A5E" w:rsidRPr="00555A5E" w:rsidRDefault="00555A5E" w:rsidP="00555A5E">
      <w:pPr>
        <w:spacing w:line="276" w:lineRule="auto"/>
        <w:rPr>
          <w:b/>
          <w:bCs/>
          <w:sz w:val="22"/>
          <w:szCs w:val="22"/>
          <w:lang w:eastAsia="ar-SA"/>
        </w:rPr>
      </w:pPr>
      <w:r w:rsidRPr="00555A5E">
        <w:rPr>
          <w:b/>
          <w:bCs/>
          <w:sz w:val="22"/>
          <w:szCs w:val="22"/>
          <w:lang w:eastAsia="ar-SA"/>
        </w:rPr>
        <w:t>Items ongoing</w:t>
      </w:r>
    </w:p>
    <w:p w14:paraId="77392242" w14:textId="77777777" w:rsidR="00555A5E" w:rsidRPr="00555A5E" w:rsidRDefault="00555A5E" w:rsidP="00555A5E">
      <w:pPr>
        <w:spacing w:line="276" w:lineRule="auto"/>
        <w:rPr>
          <w:b/>
          <w:bCs/>
          <w:sz w:val="22"/>
          <w:szCs w:val="22"/>
          <w:u w:val="single"/>
          <w:lang w:eastAsia="ar-SA"/>
        </w:rPr>
      </w:pPr>
    </w:p>
    <w:p w14:paraId="65E4356A" w14:textId="77777777" w:rsidR="00555A5E" w:rsidRPr="00555A5E" w:rsidRDefault="00555A5E" w:rsidP="00555A5E">
      <w:pPr>
        <w:spacing w:line="276" w:lineRule="auto"/>
        <w:rPr>
          <w:b/>
          <w:bCs/>
          <w:sz w:val="22"/>
          <w:szCs w:val="22"/>
          <w:u w:val="single"/>
          <w:lang w:eastAsia="ar-SA"/>
        </w:rPr>
      </w:pPr>
      <w:r w:rsidRPr="00555A5E">
        <w:rPr>
          <w:b/>
          <w:bCs/>
          <w:sz w:val="22"/>
          <w:szCs w:val="22"/>
          <w:u w:val="single"/>
          <w:lang w:eastAsia="ar-SA"/>
        </w:rPr>
        <w:t>Closed Items:</w:t>
      </w:r>
    </w:p>
    <w:p w14:paraId="7EE20297" w14:textId="77777777" w:rsidR="00555A5E" w:rsidRPr="00555A5E" w:rsidRDefault="00555A5E" w:rsidP="00555A5E">
      <w:pPr>
        <w:spacing w:line="276" w:lineRule="auto"/>
        <w:rPr>
          <w:sz w:val="22"/>
          <w:szCs w:val="22"/>
          <w:lang w:eastAsia="ar-SA"/>
        </w:rPr>
      </w:pPr>
      <w:r w:rsidRPr="00555A5E">
        <w:rPr>
          <w:sz w:val="22"/>
          <w:szCs w:val="22"/>
          <w:lang w:eastAsia="ar-SA"/>
        </w:rPr>
        <w:t>None</w:t>
      </w:r>
    </w:p>
    <w:p w14:paraId="6CC8A44B" w14:textId="77777777" w:rsidR="00555A5E" w:rsidRPr="00C50FE8" w:rsidRDefault="00555A5E" w:rsidP="00C50FE8">
      <w:pPr>
        <w:spacing w:line="276" w:lineRule="auto"/>
        <w:rPr>
          <w:b/>
          <w:sz w:val="22"/>
          <w:szCs w:val="22"/>
        </w:rPr>
      </w:pPr>
    </w:p>
    <w:p w14:paraId="0CFB3109" w14:textId="541B4620" w:rsidR="00B66F95" w:rsidRDefault="00B66F95" w:rsidP="00B66F95">
      <w:pPr>
        <w:spacing w:line="276" w:lineRule="auto"/>
        <w:rPr>
          <w:b/>
          <w:sz w:val="22"/>
          <w:szCs w:val="22"/>
        </w:rPr>
      </w:pPr>
      <w:r>
        <w:rPr>
          <w:b/>
          <w:sz w:val="22"/>
          <w:szCs w:val="22"/>
        </w:rPr>
        <w:t>22/</w:t>
      </w:r>
      <w:r w:rsidR="005B0D7F">
        <w:rPr>
          <w:b/>
          <w:sz w:val="22"/>
          <w:szCs w:val="22"/>
        </w:rPr>
        <w:t>1</w:t>
      </w:r>
      <w:r w:rsidR="00555A5E">
        <w:rPr>
          <w:b/>
          <w:sz w:val="22"/>
          <w:szCs w:val="22"/>
        </w:rPr>
        <w:t>22</w:t>
      </w:r>
      <w:r>
        <w:rPr>
          <w:b/>
          <w:sz w:val="22"/>
          <w:szCs w:val="22"/>
        </w:rPr>
        <w:t xml:space="preserve"> Finance</w:t>
      </w:r>
    </w:p>
    <w:p w14:paraId="2F8319AB" w14:textId="77777777" w:rsidR="00B66F95" w:rsidRDefault="00B66F95" w:rsidP="002C04E5">
      <w:pPr>
        <w:spacing w:line="276" w:lineRule="auto"/>
        <w:rPr>
          <w:b/>
          <w:sz w:val="22"/>
          <w:szCs w:val="22"/>
        </w:rPr>
      </w:pPr>
    </w:p>
    <w:p w14:paraId="24B2F065" w14:textId="7195A19E" w:rsidR="00C50FE8" w:rsidRPr="00C50FE8" w:rsidRDefault="00C50FE8" w:rsidP="00C50FE8">
      <w:pPr>
        <w:numPr>
          <w:ilvl w:val="1"/>
          <w:numId w:val="3"/>
        </w:numPr>
        <w:suppressAutoHyphens w:val="0"/>
        <w:ind w:left="709"/>
        <w:rPr>
          <w:b/>
          <w:bCs/>
          <w:sz w:val="22"/>
          <w:szCs w:val="22"/>
        </w:rPr>
      </w:pPr>
      <w:r w:rsidRPr="00C50FE8">
        <w:rPr>
          <w:b/>
          <w:bCs/>
          <w:sz w:val="22"/>
          <w:szCs w:val="22"/>
        </w:rPr>
        <w:t>Accounts</w:t>
      </w:r>
      <w:r w:rsidRPr="00C50FE8">
        <w:rPr>
          <w:bCs/>
          <w:sz w:val="22"/>
          <w:szCs w:val="22"/>
        </w:rPr>
        <w:t xml:space="preserve"> –</w:t>
      </w:r>
      <w:r>
        <w:rPr>
          <w:bCs/>
          <w:sz w:val="22"/>
          <w:szCs w:val="22"/>
        </w:rPr>
        <w:t xml:space="preserve"> A</w:t>
      </w:r>
      <w:r w:rsidRPr="00C50FE8">
        <w:rPr>
          <w:bCs/>
          <w:sz w:val="22"/>
          <w:szCs w:val="22"/>
        </w:rPr>
        <w:t>ccounts and payments for October</w:t>
      </w:r>
      <w:r w:rsidR="00555A5E">
        <w:rPr>
          <w:bCs/>
          <w:sz w:val="22"/>
          <w:szCs w:val="22"/>
        </w:rPr>
        <w:t xml:space="preserve"> to November</w:t>
      </w:r>
      <w:r w:rsidRPr="00C50FE8">
        <w:rPr>
          <w:bCs/>
          <w:sz w:val="22"/>
          <w:szCs w:val="22"/>
        </w:rPr>
        <w:t xml:space="preserve"> 2022 LGA 1972 s150 (5)</w:t>
      </w:r>
    </w:p>
    <w:tbl>
      <w:tblPr>
        <w:tblW w:w="981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1418"/>
        <w:gridCol w:w="1134"/>
        <w:gridCol w:w="6237"/>
      </w:tblGrid>
      <w:tr w:rsidR="00555A5E" w:rsidRPr="00675940" w14:paraId="2F176B7D" w14:textId="77777777" w:rsidTr="00BF4CE9">
        <w:tc>
          <w:tcPr>
            <w:tcW w:w="9810" w:type="dxa"/>
            <w:gridSpan w:val="4"/>
            <w:shd w:val="clear" w:color="auto" w:fill="auto"/>
          </w:tcPr>
          <w:p w14:paraId="5403C132" w14:textId="2649E941" w:rsidR="00555A5E" w:rsidRPr="00675940" w:rsidRDefault="00555A5E" w:rsidP="006C1DB1">
            <w:pPr>
              <w:pStyle w:val="ListParagraph"/>
              <w:spacing w:after="240"/>
              <w:ind w:left="0"/>
              <w:rPr>
                <w:sz w:val="22"/>
                <w:szCs w:val="22"/>
              </w:rPr>
            </w:pPr>
            <w:bookmarkStart w:id="2" w:name="_Hlk18488792"/>
            <w:bookmarkStart w:id="3" w:name="_Hlk52879383"/>
            <w:r w:rsidRPr="00675940">
              <w:rPr>
                <w:sz w:val="22"/>
                <w:szCs w:val="22"/>
              </w:rPr>
              <w:t xml:space="preserve">Payments for </w:t>
            </w:r>
            <w:r>
              <w:rPr>
                <w:sz w:val="22"/>
                <w:szCs w:val="22"/>
              </w:rPr>
              <w:t>October to November 2022</w:t>
            </w:r>
            <w:r w:rsidRPr="00B5796F">
              <w:rPr>
                <w:sz w:val="22"/>
                <w:szCs w:val="22"/>
              </w:rPr>
              <w:t xml:space="preserve"> </w:t>
            </w:r>
            <w:r w:rsidRPr="00675940">
              <w:rPr>
                <w:sz w:val="22"/>
                <w:szCs w:val="22"/>
              </w:rPr>
              <w:t>for authoris</w:t>
            </w:r>
            <w:r>
              <w:rPr>
                <w:sz w:val="22"/>
                <w:szCs w:val="22"/>
              </w:rPr>
              <w:t>ed</w:t>
            </w:r>
            <w:r w:rsidRPr="00675940">
              <w:rPr>
                <w:sz w:val="22"/>
                <w:szCs w:val="22"/>
              </w:rPr>
              <w:t xml:space="preserve"> at Council meeting on </w:t>
            </w:r>
            <w:r>
              <w:rPr>
                <w:sz w:val="22"/>
                <w:szCs w:val="22"/>
              </w:rPr>
              <w:t>8</w:t>
            </w:r>
            <w:r w:rsidRPr="00836CA6">
              <w:rPr>
                <w:sz w:val="22"/>
                <w:szCs w:val="22"/>
                <w:vertAlign w:val="superscript"/>
              </w:rPr>
              <w:t>th</w:t>
            </w:r>
            <w:r>
              <w:rPr>
                <w:sz w:val="22"/>
                <w:szCs w:val="22"/>
              </w:rPr>
              <w:t xml:space="preserve"> November 2022</w:t>
            </w:r>
          </w:p>
        </w:tc>
      </w:tr>
      <w:tr w:rsidR="00555A5E" w:rsidRPr="00231EC0" w14:paraId="0CF2D1D1" w14:textId="77777777" w:rsidTr="00BF4CE9">
        <w:trPr>
          <w:trHeight w:val="361"/>
        </w:trPr>
        <w:tc>
          <w:tcPr>
            <w:tcW w:w="1021" w:type="dxa"/>
            <w:shd w:val="clear" w:color="auto" w:fill="auto"/>
          </w:tcPr>
          <w:p w14:paraId="30836976" w14:textId="77777777" w:rsidR="00555A5E" w:rsidRDefault="00555A5E" w:rsidP="006C1DB1">
            <w:pPr>
              <w:pStyle w:val="ListParagraph"/>
              <w:ind w:left="0"/>
              <w:rPr>
                <w:sz w:val="22"/>
                <w:szCs w:val="22"/>
              </w:rPr>
            </w:pPr>
            <w:r>
              <w:rPr>
                <w:sz w:val="22"/>
                <w:szCs w:val="22"/>
              </w:rPr>
              <w:t>S/O</w:t>
            </w:r>
          </w:p>
        </w:tc>
        <w:tc>
          <w:tcPr>
            <w:tcW w:w="1418" w:type="dxa"/>
            <w:shd w:val="clear" w:color="auto" w:fill="auto"/>
          </w:tcPr>
          <w:p w14:paraId="3C719F8C" w14:textId="77777777" w:rsidR="00555A5E" w:rsidRDefault="00555A5E" w:rsidP="006C1DB1">
            <w:pPr>
              <w:pStyle w:val="ListParagraph"/>
              <w:ind w:left="0"/>
              <w:rPr>
                <w:sz w:val="22"/>
                <w:szCs w:val="22"/>
              </w:rPr>
            </w:pPr>
            <w:r w:rsidRPr="00231EC0">
              <w:rPr>
                <w:sz w:val="22"/>
                <w:szCs w:val="22"/>
              </w:rPr>
              <w:t>Staff Wages</w:t>
            </w:r>
          </w:p>
        </w:tc>
        <w:tc>
          <w:tcPr>
            <w:tcW w:w="1134" w:type="dxa"/>
            <w:shd w:val="clear" w:color="auto" w:fill="auto"/>
          </w:tcPr>
          <w:p w14:paraId="6E0282DE" w14:textId="77777777" w:rsidR="00555A5E" w:rsidRPr="00801990" w:rsidRDefault="00555A5E" w:rsidP="006C1DB1">
            <w:pPr>
              <w:pStyle w:val="ListParagraph"/>
              <w:ind w:left="0"/>
              <w:rPr>
                <w:sz w:val="22"/>
                <w:szCs w:val="22"/>
                <w:highlight w:val="yellow"/>
              </w:rPr>
            </w:pPr>
            <w:r w:rsidRPr="00794198">
              <w:rPr>
                <w:sz w:val="22"/>
                <w:szCs w:val="22"/>
              </w:rPr>
              <w:t>£</w:t>
            </w:r>
            <w:r w:rsidRPr="00DD2D67">
              <w:rPr>
                <w:sz w:val="22"/>
                <w:szCs w:val="22"/>
              </w:rPr>
              <w:t>1400.22</w:t>
            </w:r>
          </w:p>
        </w:tc>
        <w:tc>
          <w:tcPr>
            <w:tcW w:w="6237" w:type="dxa"/>
            <w:shd w:val="clear" w:color="auto" w:fill="auto"/>
          </w:tcPr>
          <w:p w14:paraId="716363A6" w14:textId="77777777" w:rsidR="00555A5E" w:rsidRDefault="00555A5E" w:rsidP="006C1DB1">
            <w:pPr>
              <w:pStyle w:val="ListParagraph"/>
              <w:ind w:left="0"/>
              <w:rPr>
                <w:sz w:val="22"/>
                <w:szCs w:val="22"/>
              </w:rPr>
            </w:pPr>
            <w:r>
              <w:rPr>
                <w:sz w:val="22"/>
                <w:szCs w:val="22"/>
              </w:rPr>
              <w:t xml:space="preserve">November </w:t>
            </w:r>
            <w:r w:rsidRPr="00231EC0">
              <w:rPr>
                <w:sz w:val="22"/>
                <w:szCs w:val="22"/>
              </w:rPr>
              <w:t>202</w:t>
            </w:r>
            <w:r>
              <w:rPr>
                <w:sz w:val="22"/>
                <w:szCs w:val="22"/>
              </w:rPr>
              <w:t>2 salary</w:t>
            </w:r>
            <w:r w:rsidRPr="00231EC0">
              <w:rPr>
                <w:sz w:val="22"/>
                <w:szCs w:val="22"/>
              </w:rPr>
              <w:t xml:space="preserve"> </w:t>
            </w:r>
            <w:r>
              <w:rPr>
                <w:sz w:val="22"/>
                <w:szCs w:val="22"/>
              </w:rPr>
              <w:t>–</w:t>
            </w:r>
            <w:r w:rsidRPr="00231EC0">
              <w:rPr>
                <w:sz w:val="22"/>
                <w:szCs w:val="22"/>
              </w:rPr>
              <w:t xml:space="preserve"> </w:t>
            </w:r>
            <w:r w:rsidRPr="00231EC0">
              <w:rPr>
                <w:color w:val="002060"/>
                <w:sz w:val="22"/>
                <w:szCs w:val="22"/>
                <w:bdr w:val="none" w:sz="0" w:space="0" w:color="auto" w:frame="1"/>
              </w:rPr>
              <w:t xml:space="preserve">LGA 1972 s111 </w:t>
            </w:r>
            <w:r>
              <w:rPr>
                <w:color w:val="002060"/>
                <w:sz w:val="22"/>
                <w:szCs w:val="22"/>
                <w:bdr w:val="none" w:sz="0" w:space="0" w:color="auto" w:frame="1"/>
              </w:rPr>
              <w:t>(Includes backpay for NJC Salary Increase from April 2022)</w:t>
            </w:r>
          </w:p>
        </w:tc>
      </w:tr>
      <w:tr w:rsidR="00555A5E" w:rsidRPr="00231EC0" w14:paraId="3511EAD6" w14:textId="77777777" w:rsidTr="00BF4CE9">
        <w:trPr>
          <w:trHeight w:val="613"/>
        </w:trPr>
        <w:tc>
          <w:tcPr>
            <w:tcW w:w="1021" w:type="dxa"/>
            <w:shd w:val="clear" w:color="auto" w:fill="auto"/>
          </w:tcPr>
          <w:p w14:paraId="5A67F1CD" w14:textId="77777777" w:rsidR="00555A5E" w:rsidRPr="00B633BD" w:rsidRDefault="00555A5E" w:rsidP="006C1DB1">
            <w:pPr>
              <w:pStyle w:val="ListParagraph"/>
              <w:ind w:left="0"/>
              <w:rPr>
                <w:sz w:val="22"/>
                <w:szCs w:val="22"/>
              </w:rPr>
            </w:pPr>
            <w:r>
              <w:rPr>
                <w:sz w:val="22"/>
                <w:szCs w:val="22"/>
              </w:rPr>
              <w:t>DD</w:t>
            </w:r>
          </w:p>
        </w:tc>
        <w:tc>
          <w:tcPr>
            <w:tcW w:w="1418" w:type="dxa"/>
            <w:shd w:val="clear" w:color="auto" w:fill="auto"/>
          </w:tcPr>
          <w:p w14:paraId="60B42C1F" w14:textId="77777777" w:rsidR="00555A5E" w:rsidRPr="00B633BD" w:rsidRDefault="00555A5E" w:rsidP="006C1DB1">
            <w:pPr>
              <w:pStyle w:val="ListParagraph"/>
              <w:ind w:left="0"/>
              <w:rPr>
                <w:sz w:val="22"/>
                <w:szCs w:val="22"/>
              </w:rPr>
            </w:pPr>
            <w:r w:rsidRPr="00231EC0">
              <w:rPr>
                <w:sz w:val="22"/>
                <w:szCs w:val="22"/>
              </w:rPr>
              <w:t>Nest</w:t>
            </w:r>
          </w:p>
        </w:tc>
        <w:tc>
          <w:tcPr>
            <w:tcW w:w="1134" w:type="dxa"/>
            <w:shd w:val="clear" w:color="auto" w:fill="auto"/>
          </w:tcPr>
          <w:p w14:paraId="7B0D9B9E" w14:textId="77777777" w:rsidR="00555A5E" w:rsidRPr="001B2F46" w:rsidRDefault="00555A5E" w:rsidP="006C1DB1">
            <w:pPr>
              <w:pStyle w:val="ListParagraph"/>
              <w:ind w:left="0"/>
              <w:rPr>
                <w:sz w:val="22"/>
                <w:szCs w:val="22"/>
              </w:rPr>
            </w:pPr>
            <w:r w:rsidRPr="00794198">
              <w:rPr>
                <w:sz w:val="22"/>
                <w:szCs w:val="22"/>
              </w:rPr>
              <w:t>£</w:t>
            </w:r>
            <w:r>
              <w:rPr>
                <w:sz w:val="22"/>
                <w:szCs w:val="22"/>
              </w:rPr>
              <w:t>152.68</w:t>
            </w:r>
          </w:p>
        </w:tc>
        <w:tc>
          <w:tcPr>
            <w:tcW w:w="6237" w:type="dxa"/>
            <w:shd w:val="clear" w:color="auto" w:fill="auto"/>
          </w:tcPr>
          <w:p w14:paraId="5417EDFD" w14:textId="77777777" w:rsidR="00555A5E" w:rsidRPr="00B633BD" w:rsidRDefault="00555A5E" w:rsidP="006C1DB1">
            <w:pPr>
              <w:pStyle w:val="ListParagraph"/>
              <w:ind w:left="0"/>
              <w:rPr>
                <w:color w:val="002060"/>
                <w:sz w:val="22"/>
                <w:szCs w:val="22"/>
              </w:rPr>
            </w:pPr>
            <w:r w:rsidRPr="00231EC0">
              <w:rPr>
                <w:sz w:val="22"/>
                <w:szCs w:val="22"/>
              </w:rPr>
              <w:t>Pension Contribution Employer &amp; Employee –</w:t>
            </w:r>
            <w:r>
              <w:rPr>
                <w:sz w:val="22"/>
                <w:szCs w:val="22"/>
              </w:rPr>
              <w:t xml:space="preserve"> November </w:t>
            </w:r>
            <w:r w:rsidRPr="00231EC0">
              <w:rPr>
                <w:sz w:val="22"/>
                <w:szCs w:val="22"/>
              </w:rPr>
              <w:t>202</w:t>
            </w:r>
            <w:r>
              <w:rPr>
                <w:sz w:val="22"/>
                <w:szCs w:val="22"/>
              </w:rPr>
              <w:t>2 –</w:t>
            </w:r>
            <w:r w:rsidRPr="00231EC0">
              <w:rPr>
                <w:sz w:val="22"/>
                <w:szCs w:val="22"/>
              </w:rPr>
              <w:t xml:space="preserve"> </w:t>
            </w:r>
            <w:r w:rsidRPr="00231EC0">
              <w:rPr>
                <w:color w:val="002060"/>
                <w:sz w:val="22"/>
                <w:szCs w:val="22"/>
                <w:bdr w:val="none" w:sz="0" w:space="0" w:color="auto" w:frame="1"/>
              </w:rPr>
              <w:t>LGA 1972 s111</w:t>
            </w:r>
            <w:r>
              <w:rPr>
                <w:color w:val="002060"/>
                <w:sz w:val="22"/>
                <w:szCs w:val="22"/>
                <w:bdr w:val="none" w:sz="0" w:space="0" w:color="auto" w:frame="1"/>
              </w:rPr>
              <w:t xml:space="preserve"> (Includes pension increase from April 2022 in line with back pay salary increase)</w:t>
            </w:r>
          </w:p>
        </w:tc>
      </w:tr>
      <w:tr w:rsidR="00555A5E" w:rsidRPr="00231EC0" w14:paraId="129B752B" w14:textId="77777777" w:rsidTr="00BF4CE9">
        <w:trPr>
          <w:trHeight w:val="331"/>
        </w:trPr>
        <w:tc>
          <w:tcPr>
            <w:tcW w:w="1021" w:type="dxa"/>
            <w:shd w:val="clear" w:color="auto" w:fill="auto"/>
          </w:tcPr>
          <w:p w14:paraId="0B6AEB1D" w14:textId="77777777" w:rsidR="00555A5E" w:rsidRDefault="00555A5E" w:rsidP="006C1DB1">
            <w:pPr>
              <w:pStyle w:val="ListParagraph"/>
              <w:ind w:left="0"/>
              <w:rPr>
                <w:sz w:val="22"/>
                <w:szCs w:val="22"/>
              </w:rPr>
            </w:pPr>
            <w:r>
              <w:rPr>
                <w:sz w:val="22"/>
                <w:szCs w:val="22"/>
              </w:rPr>
              <w:t>DD</w:t>
            </w:r>
          </w:p>
        </w:tc>
        <w:tc>
          <w:tcPr>
            <w:tcW w:w="1418" w:type="dxa"/>
            <w:shd w:val="clear" w:color="auto" w:fill="auto"/>
          </w:tcPr>
          <w:p w14:paraId="1FCA6312" w14:textId="77777777" w:rsidR="00555A5E" w:rsidRPr="00794198" w:rsidRDefault="00555A5E" w:rsidP="006C1DB1">
            <w:pPr>
              <w:pStyle w:val="ListParagraph"/>
              <w:ind w:left="0"/>
              <w:rPr>
                <w:sz w:val="22"/>
                <w:szCs w:val="22"/>
              </w:rPr>
            </w:pPr>
            <w:r w:rsidRPr="00794198">
              <w:rPr>
                <w:sz w:val="22"/>
                <w:szCs w:val="22"/>
              </w:rPr>
              <w:t>Plusnet</w:t>
            </w:r>
          </w:p>
        </w:tc>
        <w:tc>
          <w:tcPr>
            <w:tcW w:w="1134" w:type="dxa"/>
            <w:shd w:val="clear" w:color="auto" w:fill="auto"/>
          </w:tcPr>
          <w:p w14:paraId="32477179" w14:textId="77777777" w:rsidR="00555A5E" w:rsidRPr="00794198" w:rsidRDefault="00555A5E" w:rsidP="006C1DB1">
            <w:pPr>
              <w:pStyle w:val="ListParagraph"/>
              <w:ind w:left="0"/>
              <w:rPr>
                <w:sz w:val="22"/>
                <w:szCs w:val="22"/>
              </w:rPr>
            </w:pPr>
            <w:r w:rsidRPr="00794198">
              <w:rPr>
                <w:sz w:val="22"/>
                <w:szCs w:val="22"/>
              </w:rPr>
              <w:t>£32.14</w:t>
            </w:r>
          </w:p>
        </w:tc>
        <w:tc>
          <w:tcPr>
            <w:tcW w:w="6237" w:type="dxa"/>
            <w:shd w:val="clear" w:color="auto" w:fill="auto"/>
          </w:tcPr>
          <w:p w14:paraId="79D8F0D1" w14:textId="77777777" w:rsidR="00555A5E" w:rsidRDefault="00555A5E" w:rsidP="006C1DB1">
            <w:pPr>
              <w:pStyle w:val="ListParagraph"/>
              <w:ind w:left="0"/>
              <w:rPr>
                <w:sz w:val="22"/>
                <w:szCs w:val="22"/>
              </w:rPr>
            </w:pPr>
            <w:r w:rsidRPr="00231EC0">
              <w:rPr>
                <w:sz w:val="22"/>
                <w:szCs w:val="22"/>
              </w:rPr>
              <w:t xml:space="preserve">Internet and phone charges – </w:t>
            </w:r>
            <w:r>
              <w:rPr>
                <w:sz w:val="22"/>
                <w:szCs w:val="22"/>
              </w:rPr>
              <w:t xml:space="preserve">November </w:t>
            </w:r>
            <w:r w:rsidRPr="00231EC0">
              <w:rPr>
                <w:sz w:val="22"/>
                <w:szCs w:val="22"/>
              </w:rPr>
              <w:t>202</w:t>
            </w:r>
            <w:r>
              <w:rPr>
                <w:sz w:val="22"/>
                <w:szCs w:val="22"/>
              </w:rPr>
              <w:t xml:space="preserve">2 – </w:t>
            </w:r>
            <w:r w:rsidRPr="00231EC0">
              <w:rPr>
                <w:color w:val="002060"/>
                <w:sz w:val="22"/>
                <w:szCs w:val="22"/>
                <w:bdr w:val="none" w:sz="0" w:space="0" w:color="auto" w:frame="1"/>
              </w:rPr>
              <w:t xml:space="preserve">LGA 1972 s111      </w:t>
            </w:r>
          </w:p>
        </w:tc>
      </w:tr>
      <w:tr w:rsidR="00555A5E" w:rsidRPr="00231EC0" w14:paraId="50C18A43" w14:textId="77777777" w:rsidTr="00BF4CE9">
        <w:trPr>
          <w:trHeight w:val="593"/>
        </w:trPr>
        <w:tc>
          <w:tcPr>
            <w:tcW w:w="1021" w:type="dxa"/>
            <w:shd w:val="clear" w:color="auto" w:fill="auto"/>
          </w:tcPr>
          <w:p w14:paraId="70EAB42E" w14:textId="77777777" w:rsidR="00555A5E" w:rsidRDefault="00555A5E" w:rsidP="006C1DB1">
            <w:pPr>
              <w:pStyle w:val="ListParagraph"/>
              <w:ind w:left="0"/>
              <w:rPr>
                <w:sz w:val="22"/>
                <w:szCs w:val="22"/>
              </w:rPr>
            </w:pPr>
            <w:r>
              <w:rPr>
                <w:sz w:val="22"/>
                <w:szCs w:val="22"/>
              </w:rPr>
              <w:t>DD</w:t>
            </w:r>
          </w:p>
        </w:tc>
        <w:tc>
          <w:tcPr>
            <w:tcW w:w="1418" w:type="dxa"/>
            <w:shd w:val="clear" w:color="auto" w:fill="auto"/>
          </w:tcPr>
          <w:p w14:paraId="770F4670" w14:textId="77777777" w:rsidR="00555A5E" w:rsidRDefault="00555A5E" w:rsidP="006C1DB1">
            <w:pPr>
              <w:pStyle w:val="ListParagraph"/>
              <w:ind w:left="0"/>
              <w:rPr>
                <w:sz w:val="22"/>
                <w:szCs w:val="22"/>
              </w:rPr>
            </w:pPr>
            <w:r w:rsidRPr="00231EC0">
              <w:rPr>
                <w:sz w:val="22"/>
                <w:szCs w:val="22"/>
              </w:rPr>
              <w:t>Lloyds Bank (Credit Card)</w:t>
            </w:r>
          </w:p>
        </w:tc>
        <w:tc>
          <w:tcPr>
            <w:tcW w:w="1134" w:type="dxa"/>
            <w:shd w:val="clear" w:color="auto" w:fill="auto"/>
          </w:tcPr>
          <w:p w14:paraId="200E2F19" w14:textId="77777777" w:rsidR="00555A5E" w:rsidRDefault="00555A5E" w:rsidP="006C1DB1">
            <w:pPr>
              <w:pStyle w:val="ListParagraph"/>
              <w:ind w:left="0"/>
              <w:rPr>
                <w:sz w:val="22"/>
                <w:szCs w:val="22"/>
              </w:rPr>
            </w:pPr>
            <w:r>
              <w:rPr>
                <w:sz w:val="22"/>
                <w:szCs w:val="22"/>
              </w:rPr>
              <w:t>£478.32</w:t>
            </w:r>
          </w:p>
        </w:tc>
        <w:tc>
          <w:tcPr>
            <w:tcW w:w="6237" w:type="dxa"/>
            <w:shd w:val="clear" w:color="auto" w:fill="auto"/>
          </w:tcPr>
          <w:p w14:paraId="5B31A806" w14:textId="577ECCD1" w:rsidR="00555A5E" w:rsidRDefault="00555A5E" w:rsidP="006C1DB1">
            <w:pPr>
              <w:pStyle w:val="ListParagraph"/>
              <w:ind w:left="0"/>
              <w:rPr>
                <w:sz w:val="22"/>
                <w:szCs w:val="22"/>
              </w:rPr>
            </w:pPr>
            <w:r>
              <w:rPr>
                <w:sz w:val="22"/>
                <w:szCs w:val="22"/>
              </w:rPr>
              <w:t xml:space="preserve">Credit Card bill – </w:t>
            </w:r>
            <w:r w:rsidR="009366CE">
              <w:rPr>
                <w:sz w:val="22"/>
                <w:szCs w:val="22"/>
              </w:rPr>
              <w:t>October</w:t>
            </w:r>
            <w:r>
              <w:rPr>
                <w:sz w:val="22"/>
                <w:szCs w:val="22"/>
              </w:rPr>
              <w:t xml:space="preserve"> Payments</w:t>
            </w:r>
          </w:p>
          <w:p w14:paraId="1B07D522" w14:textId="77777777" w:rsidR="00555A5E" w:rsidRDefault="00555A5E" w:rsidP="006C1DB1">
            <w:pPr>
              <w:pStyle w:val="ListParagraph"/>
              <w:ind w:left="0"/>
              <w:rPr>
                <w:color w:val="002060"/>
                <w:sz w:val="22"/>
                <w:szCs w:val="22"/>
                <w:bdr w:val="none" w:sz="0" w:space="0" w:color="auto" w:frame="1"/>
              </w:rPr>
            </w:pPr>
            <w:r>
              <w:rPr>
                <w:sz w:val="22"/>
                <w:szCs w:val="22"/>
              </w:rPr>
              <w:t xml:space="preserve">£93.97 – Onbuy.com – Speed Watch Ladder </w:t>
            </w:r>
            <w:r w:rsidRPr="00231EC0">
              <w:rPr>
                <w:color w:val="002060"/>
                <w:sz w:val="22"/>
                <w:szCs w:val="22"/>
                <w:bdr w:val="none" w:sz="0" w:space="0" w:color="auto" w:frame="1"/>
              </w:rPr>
              <w:t>LGA 1972 s111</w:t>
            </w:r>
          </w:p>
          <w:p w14:paraId="168842DC" w14:textId="77777777" w:rsidR="00555A5E" w:rsidRDefault="00555A5E" w:rsidP="006C1DB1">
            <w:pPr>
              <w:pStyle w:val="ListParagraph"/>
              <w:ind w:left="0"/>
              <w:rPr>
                <w:color w:val="002060"/>
                <w:sz w:val="22"/>
                <w:szCs w:val="22"/>
                <w:bdr w:val="none" w:sz="0" w:space="0" w:color="auto" w:frame="1"/>
              </w:rPr>
            </w:pPr>
            <w:r w:rsidRPr="0007723D">
              <w:rPr>
                <w:sz w:val="22"/>
                <w:szCs w:val="22"/>
                <w:bdr w:val="none" w:sz="0" w:space="0" w:color="auto" w:frame="1"/>
              </w:rPr>
              <w:t xml:space="preserve">£285.46 </w:t>
            </w:r>
            <w:r>
              <w:rPr>
                <w:sz w:val="22"/>
                <w:szCs w:val="22"/>
                <w:bdr w:val="none" w:sz="0" w:space="0" w:color="auto" w:frame="1"/>
              </w:rPr>
              <w:t>–</w:t>
            </w:r>
            <w:r w:rsidRPr="0007723D">
              <w:rPr>
                <w:sz w:val="22"/>
                <w:szCs w:val="22"/>
                <w:bdr w:val="none" w:sz="0" w:space="0" w:color="auto" w:frame="1"/>
              </w:rPr>
              <w:t xml:space="preserve"> </w:t>
            </w:r>
            <w:r>
              <w:rPr>
                <w:sz w:val="22"/>
                <w:szCs w:val="22"/>
                <w:bdr w:val="none" w:sz="0" w:space="0" w:color="auto" w:frame="1"/>
              </w:rPr>
              <w:t xml:space="preserve">Solopress – Survey Printing </w:t>
            </w:r>
            <w:r w:rsidRPr="00231EC0">
              <w:rPr>
                <w:color w:val="002060"/>
                <w:sz w:val="22"/>
                <w:szCs w:val="22"/>
                <w:bdr w:val="none" w:sz="0" w:space="0" w:color="auto" w:frame="1"/>
              </w:rPr>
              <w:t>LGA 1972 s111</w:t>
            </w:r>
          </w:p>
          <w:p w14:paraId="0479ACAB" w14:textId="77777777" w:rsidR="00555A5E" w:rsidRPr="0007723D" w:rsidRDefault="00555A5E" w:rsidP="006C1DB1">
            <w:pPr>
              <w:pStyle w:val="ListParagraph"/>
              <w:ind w:left="0"/>
              <w:rPr>
                <w:sz w:val="22"/>
                <w:szCs w:val="22"/>
              </w:rPr>
            </w:pPr>
            <w:r w:rsidRPr="009072F9">
              <w:rPr>
                <w:sz w:val="22"/>
                <w:szCs w:val="22"/>
                <w:bdr w:val="none" w:sz="0" w:space="0" w:color="auto" w:frame="1"/>
              </w:rPr>
              <w:t>£94.99 – Norton 360 – Antivirus subscription</w:t>
            </w:r>
            <w:r>
              <w:rPr>
                <w:color w:val="002060"/>
                <w:sz w:val="22"/>
                <w:szCs w:val="22"/>
                <w:bdr w:val="none" w:sz="0" w:space="0" w:color="auto" w:frame="1"/>
              </w:rPr>
              <w:t xml:space="preserve"> </w:t>
            </w:r>
            <w:r w:rsidRPr="00231EC0">
              <w:rPr>
                <w:color w:val="002060"/>
                <w:sz w:val="22"/>
                <w:szCs w:val="22"/>
                <w:bdr w:val="none" w:sz="0" w:space="0" w:color="auto" w:frame="1"/>
              </w:rPr>
              <w:t>LGA 1972 s111</w:t>
            </w:r>
          </w:p>
          <w:p w14:paraId="4AE1DF2E" w14:textId="77777777" w:rsidR="00555A5E" w:rsidRDefault="00555A5E" w:rsidP="006C1DB1">
            <w:pPr>
              <w:pStyle w:val="ListParagraph"/>
              <w:ind w:left="0"/>
              <w:rPr>
                <w:sz w:val="22"/>
                <w:szCs w:val="22"/>
              </w:rPr>
            </w:pPr>
            <w:r>
              <w:rPr>
                <w:sz w:val="22"/>
                <w:szCs w:val="22"/>
              </w:rPr>
              <w:t xml:space="preserve">£0.90 – M&amp;S – Milk for office - </w:t>
            </w:r>
            <w:r w:rsidRPr="00231EC0">
              <w:rPr>
                <w:color w:val="002060"/>
                <w:sz w:val="22"/>
                <w:szCs w:val="22"/>
                <w:bdr w:val="none" w:sz="0" w:space="0" w:color="auto" w:frame="1"/>
              </w:rPr>
              <w:t>LGA 1972 s111</w:t>
            </w:r>
          </w:p>
          <w:p w14:paraId="563BD75A" w14:textId="77777777" w:rsidR="00555A5E" w:rsidRPr="00D95A6A" w:rsidRDefault="00555A5E" w:rsidP="006C1DB1">
            <w:pPr>
              <w:pStyle w:val="ListParagraph"/>
              <w:ind w:left="0"/>
              <w:rPr>
                <w:color w:val="002060"/>
                <w:sz w:val="22"/>
                <w:szCs w:val="22"/>
                <w:bdr w:val="none" w:sz="0" w:space="0" w:color="auto" w:frame="1"/>
              </w:rPr>
            </w:pPr>
            <w:r w:rsidRPr="00231EC0">
              <w:rPr>
                <w:sz w:val="22"/>
                <w:szCs w:val="22"/>
              </w:rPr>
              <w:t>£3.00</w:t>
            </w:r>
            <w:r>
              <w:rPr>
                <w:sz w:val="22"/>
                <w:szCs w:val="22"/>
              </w:rPr>
              <w:t xml:space="preserve"> –</w:t>
            </w:r>
            <w:r w:rsidRPr="00231EC0">
              <w:rPr>
                <w:sz w:val="22"/>
                <w:szCs w:val="22"/>
              </w:rPr>
              <w:t xml:space="preserve"> monthly fee. – </w:t>
            </w:r>
            <w:r w:rsidRPr="00231EC0">
              <w:rPr>
                <w:color w:val="002060"/>
                <w:sz w:val="22"/>
                <w:szCs w:val="22"/>
                <w:bdr w:val="none" w:sz="0" w:space="0" w:color="auto" w:frame="1"/>
              </w:rPr>
              <w:t>LGA 1972 s111</w:t>
            </w:r>
          </w:p>
        </w:tc>
      </w:tr>
      <w:bookmarkEnd w:id="2"/>
      <w:tr w:rsidR="00555A5E" w:rsidRPr="00231EC0" w14:paraId="77C2EBF6" w14:textId="77777777" w:rsidTr="00BF4CE9">
        <w:trPr>
          <w:trHeight w:val="331"/>
        </w:trPr>
        <w:tc>
          <w:tcPr>
            <w:tcW w:w="1021" w:type="dxa"/>
            <w:shd w:val="clear" w:color="auto" w:fill="auto"/>
          </w:tcPr>
          <w:p w14:paraId="2BE1FBC4" w14:textId="77777777" w:rsidR="00555A5E" w:rsidRDefault="00555A5E" w:rsidP="006C1DB1">
            <w:pPr>
              <w:pStyle w:val="ListParagraph"/>
              <w:ind w:left="0"/>
              <w:rPr>
                <w:sz w:val="22"/>
                <w:szCs w:val="22"/>
              </w:rPr>
            </w:pPr>
            <w:r>
              <w:rPr>
                <w:sz w:val="22"/>
                <w:szCs w:val="22"/>
              </w:rPr>
              <w:t>BACS</w:t>
            </w:r>
          </w:p>
        </w:tc>
        <w:tc>
          <w:tcPr>
            <w:tcW w:w="1418" w:type="dxa"/>
            <w:shd w:val="clear" w:color="auto" w:fill="auto"/>
          </w:tcPr>
          <w:p w14:paraId="1784565D" w14:textId="77777777" w:rsidR="00555A5E" w:rsidRPr="004927E7" w:rsidRDefault="00555A5E" w:rsidP="006C1DB1">
            <w:pPr>
              <w:pStyle w:val="ListParagraph"/>
              <w:ind w:left="0"/>
              <w:rPr>
                <w:sz w:val="22"/>
                <w:szCs w:val="22"/>
              </w:rPr>
            </w:pPr>
            <w:r>
              <w:rPr>
                <w:sz w:val="22"/>
                <w:szCs w:val="22"/>
              </w:rPr>
              <w:t>Tivoli</w:t>
            </w:r>
          </w:p>
        </w:tc>
        <w:tc>
          <w:tcPr>
            <w:tcW w:w="1134" w:type="dxa"/>
            <w:shd w:val="clear" w:color="auto" w:fill="auto"/>
          </w:tcPr>
          <w:p w14:paraId="4AF1DE30" w14:textId="77777777" w:rsidR="00555A5E" w:rsidRPr="004927E7" w:rsidRDefault="00555A5E" w:rsidP="006C1DB1">
            <w:pPr>
              <w:pStyle w:val="ListParagraph"/>
              <w:ind w:left="0"/>
              <w:rPr>
                <w:sz w:val="22"/>
                <w:szCs w:val="22"/>
              </w:rPr>
            </w:pPr>
            <w:r>
              <w:rPr>
                <w:sz w:val="22"/>
                <w:szCs w:val="22"/>
              </w:rPr>
              <w:t>£65.26</w:t>
            </w:r>
          </w:p>
        </w:tc>
        <w:tc>
          <w:tcPr>
            <w:tcW w:w="6237" w:type="dxa"/>
            <w:shd w:val="clear" w:color="auto" w:fill="auto"/>
          </w:tcPr>
          <w:p w14:paraId="3BE5BE51" w14:textId="77777777" w:rsidR="00555A5E" w:rsidRPr="002D2EAF" w:rsidRDefault="00555A5E" w:rsidP="006C1DB1">
            <w:pPr>
              <w:rPr>
                <w:sz w:val="22"/>
                <w:szCs w:val="22"/>
              </w:rPr>
            </w:pPr>
            <w:r>
              <w:rPr>
                <w:sz w:val="22"/>
                <w:szCs w:val="22"/>
              </w:rPr>
              <w:t xml:space="preserve">Bin Emptying - </w:t>
            </w:r>
            <w:r w:rsidRPr="00231EC0">
              <w:rPr>
                <w:color w:val="002060"/>
                <w:sz w:val="22"/>
                <w:szCs w:val="22"/>
                <w:bdr w:val="none" w:sz="0" w:space="0" w:color="auto" w:frame="1"/>
              </w:rPr>
              <w:t>LGA 1972 s111</w:t>
            </w:r>
          </w:p>
        </w:tc>
      </w:tr>
      <w:tr w:rsidR="00555A5E" w:rsidRPr="00231EC0" w14:paraId="7E94F341" w14:textId="77777777" w:rsidTr="00BF4CE9">
        <w:trPr>
          <w:trHeight w:val="331"/>
        </w:trPr>
        <w:tc>
          <w:tcPr>
            <w:tcW w:w="1021" w:type="dxa"/>
            <w:shd w:val="clear" w:color="auto" w:fill="auto"/>
          </w:tcPr>
          <w:p w14:paraId="0BE32199" w14:textId="77777777" w:rsidR="00555A5E" w:rsidRDefault="00555A5E" w:rsidP="006C1DB1">
            <w:pPr>
              <w:pStyle w:val="ListParagraph"/>
              <w:ind w:left="0"/>
              <w:rPr>
                <w:sz w:val="22"/>
                <w:szCs w:val="22"/>
              </w:rPr>
            </w:pPr>
            <w:r>
              <w:rPr>
                <w:sz w:val="22"/>
                <w:szCs w:val="22"/>
              </w:rPr>
              <w:t>BACS</w:t>
            </w:r>
          </w:p>
        </w:tc>
        <w:tc>
          <w:tcPr>
            <w:tcW w:w="1418" w:type="dxa"/>
            <w:shd w:val="clear" w:color="auto" w:fill="auto"/>
          </w:tcPr>
          <w:p w14:paraId="238CAD58" w14:textId="77777777" w:rsidR="00555A5E" w:rsidRPr="00231EC0" w:rsidRDefault="00555A5E" w:rsidP="006C1DB1">
            <w:pPr>
              <w:pStyle w:val="ListParagraph"/>
              <w:ind w:left="0"/>
              <w:rPr>
                <w:sz w:val="22"/>
                <w:szCs w:val="22"/>
              </w:rPr>
            </w:pPr>
            <w:r>
              <w:rPr>
                <w:sz w:val="22"/>
                <w:szCs w:val="22"/>
              </w:rPr>
              <w:t>Royal British Legion</w:t>
            </w:r>
          </w:p>
        </w:tc>
        <w:tc>
          <w:tcPr>
            <w:tcW w:w="1134" w:type="dxa"/>
            <w:shd w:val="clear" w:color="auto" w:fill="auto"/>
          </w:tcPr>
          <w:p w14:paraId="66E2DCBD" w14:textId="77777777" w:rsidR="00555A5E" w:rsidRPr="00231EC0" w:rsidRDefault="00555A5E" w:rsidP="006C1DB1">
            <w:pPr>
              <w:pStyle w:val="ListParagraph"/>
              <w:ind w:left="0"/>
              <w:rPr>
                <w:sz w:val="22"/>
                <w:szCs w:val="22"/>
              </w:rPr>
            </w:pPr>
            <w:r>
              <w:rPr>
                <w:sz w:val="22"/>
                <w:szCs w:val="22"/>
              </w:rPr>
              <w:t>£100.00</w:t>
            </w:r>
          </w:p>
        </w:tc>
        <w:tc>
          <w:tcPr>
            <w:tcW w:w="6237" w:type="dxa"/>
            <w:shd w:val="clear" w:color="auto" w:fill="auto"/>
          </w:tcPr>
          <w:p w14:paraId="283B1B59" w14:textId="77777777" w:rsidR="00555A5E" w:rsidRDefault="00555A5E" w:rsidP="006C1DB1">
            <w:pPr>
              <w:pStyle w:val="ListParagraph"/>
              <w:ind w:left="0"/>
              <w:rPr>
                <w:sz w:val="22"/>
                <w:szCs w:val="22"/>
              </w:rPr>
            </w:pPr>
            <w:r>
              <w:rPr>
                <w:sz w:val="22"/>
                <w:szCs w:val="22"/>
              </w:rPr>
              <w:t xml:space="preserve">Grant Donation – Wreath - </w:t>
            </w:r>
            <w:r w:rsidRPr="00231EC0">
              <w:rPr>
                <w:color w:val="002060"/>
                <w:sz w:val="22"/>
                <w:szCs w:val="22"/>
                <w:bdr w:val="none" w:sz="0" w:space="0" w:color="auto" w:frame="1"/>
              </w:rPr>
              <w:t>LGA 1972 s1</w:t>
            </w:r>
            <w:r>
              <w:rPr>
                <w:color w:val="002060"/>
                <w:sz w:val="22"/>
                <w:szCs w:val="22"/>
                <w:bdr w:val="none" w:sz="0" w:space="0" w:color="auto" w:frame="1"/>
              </w:rPr>
              <w:t>37</w:t>
            </w:r>
          </w:p>
        </w:tc>
      </w:tr>
      <w:tr w:rsidR="00555A5E" w:rsidRPr="00231EC0" w14:paraId="20670290" w14:textId="77777777" w:rsidTr="00BF4CE9">
        <w:trPr>
          <w:trHeight w:val="331"/>
        </w:trPr>
        <w:tc>
          <w:tcPr>
            <w:tcW w:w="1021" w:type="dxa"/>
            <w:shd w:val="clear" w:color="auto" w:fill="auto"/>
          </w:tcPr>
          <w:p w14:paraId="33450138" w14:textId="77777777" w:rsidR="00555A5E" w:rsidRDefault="00555A5E" w:rsidP="006C1DB1">
            <w:pPr>
              <w:pStyle w:val="ListParagraph"/>
              <w:ind w:left="0"/>
              <w:rPr>
                <w:sz w:val="22"/>
                <w:szCs w:val="22"/>
              </w:rPr>
            </w:pPr>
            <w:r>
              <w:rPr>
                <w:sz w:val="22"/>
                <w:szCs w:val="22"/>
              </w:rPr>
              <w:t>Cheque</w:t>
            </w:r>
          </w:p>
        </w:tc>
        <w:tc>
          <w:tcPr>
            <w:tcW w:w="1418" w:type="dxa"/>
            <w:shd w:val="clear" w:color="auto" w:fill="auto"/>
          </w:tcPr>
          <w:p w14:paraId="794C9DE1" w14:textId="77777777" w:rsidR="00555A5E" w:rsidRDefault="00555A5E" w:rsidP="006C1DB1">
            <w:pPr>
              <w:pStyle w:val="ListParagraph"/>
              <w:ind w:left="0"/>
              <w:rPr>
                <w:sz w:val="22"/>
                <w:szCs w:val="22"/>
              </w:rPr>
            </w:pPr>
            <w:r>
              <w:rPr>
                <w:sz w:val="22"/>
                <w:szCs w:val="22"/>
              </w:rPr>
              <w:t>Bracknell Athletics Club</w:t>
            </w:r>
          </w:p>
        </w:tc>
        <w:tc>
          <w:tcPr>
            <w:tcW w:w="1134" w:type="dxa"/>
            <w:shd w:val="clear" w:color="auto" w:fill="auto"/>
          </w:tcPr>
          <w:p w14:paraId="0B51A718" w14:textId="77777777" w:rsidR="00555A5E" w:rsidRDefault="00555A5E" w:rsidP="006C1DB1">
            <w:pPr>
              <w:pStyle w:val="ListParagraph"/>
              <w:ind w:left="0"/>
              <w:rPr>
                <w:sz w:val="22"/>
                <w:szCs w:val="22"/>
              </w:rPr>
            </w:pPr>
            <w:r>
              <w:rPr>
                <w:sz w:val="22"/>
                <w:szCs w:val="22"/>
              </w:rPr>
              <w:t>£600.00</w:t>
            </w:r>
          </w:p>
        </w:tc>
        <w:tc>
          <w:tcPr>
            <w:tcW w:w="6237" w:type="dxa"/>
            <w:shd w:val="clear" w:color="auto" w:fill="auto"/>
          </w:tcPr>
          <w:p w14:paraId="5683FBFD" w14:textId="77777777" w:rsidR="00555A5E" w:rsidRPr="00C96E99" w:rsidRDefault="00555A5E" w:rsidP="006C1DB1">
            <w:pPr>
              <w:pStyle w:val="ListParagraph"/>
              <w:ind w:left="0"/>
              <w:rPr>
                <w:sz w:val="22"/>
                <w:szCs w:val="22"/>
              </w:rPr>
            </w:pPr>
            <w:r>
              <w:rPr>
                <w:sz w:val="22"/>
                <w:szCs w:val="22"/>
              </w:rPr>
              <w:t xml:space="preserve">Sam Hosgood Award Grant - </w:t>
            </w:r>
            <w:r w:rsidRPr="00231EC0">
              <w:rPr>
                <w:color w:val="002060"/>
                <w:sz w:val="22"/>
                <w:szCs w:val="22"/>
                <w:bdr w:val="none" w:sz="0" w:space="0" w:color="auto" w:frame="1"/>
              </w:rPr>
              <w:t>LGA 1972 s1</w:t>
            </w:r>
            <w:r>
              <w:rPr>
                <w:color w:val="002060"/>
                <w:sz w:val="22"/>
                <w:szCs w:val="22"/>
                <w:bdr w:val="none" w:sz="0" w:space="0" w:color="auto" w:frame="1"/>
              </w:rPr>
              <w:t>37</w:t>
            </w:r>
          </w:p>
        </w:tc>
      </w:tr>
      <w:tr w:rsidR="00555A5E" w:rsidRPr="00231EC0" w14:paraId="61B8D603" w14:textId="77777777" w:rsidTr="00BF4CE9">
        <w:trPr>
          <w:trHeight w:val="331"/>
        </w:trPr>
        <w:tc>
          <w:tcPr>
            <w:tcW w:w="1021" w:type="dxa"/>
            <w:shd w:val="clear" w:color="auto" w:fill="auto"/>
          </w:tcPr>
          <w:p w14:paraId="2ADA0623" w14:textId="77777777" w:rsidR="00555A5E" w:rsidRDefault="00555A5E" w:rsidP="006C1DB1">
            <w:pPr>
              <w:pStyle w:val="ListParagraph"/>
              <w:ind w:left="0"/>
              <w:rPr>
                <w:sz w:val="22"/>
                <w:szCs w:val="22"/>
              </w:rPr>
            </w:pPr>
            <w:r>
              <w:rPr>
                <w:sz w:val="22"/>
                <w:szCs w:val="22"/>
              </w:rPr>
              <w:t>BACS</w:t>
            </w:r>
          </w:p>
        </w:tc>
        <w:tc>
          <w:tcPr>
            <w:tcW w:w="1418" w:type="dxa"/>
            <w:shd w:val="clear" w:color="auto" w:fill="auto"/>
          </w:tcPr>
          <w:p w14:paraId="092A2C8F" w14:textId="77777777" w:rsidR="00555A5E" w:rsidRDefault="00555A5E" w:rsidP="006C1DB1">
            <w:pPr>
              <w:pStyle w:val="ListParagraph"/>
              <w:ind w:left="0"/>
              <w:rPr>
                <w:sz w:val="22"/>
                <w:szCs w:val="22"/>
              </w:rPr>
            </w:pPr>
            <w:r>
              <w:rPr>
                <w:sz w:val="22"/>
                <w:szCs w:val="22"/>
              </w:rPr>
              <w:t>Mike Bundred</w:t>
            </w:r>
          </w:p>
        </w:tc>
        <w:tc>
          <w:tcPr>
            <w:tcW w:w="1134" w:type="dxa"/>
            <w:shd w:val="clear" w:color="auto" w:fill="auto"/>
          </w:tcPr>
          <w:p w14:paraId="31FC1423" w14:textId="77777777" w:rsidR="00555A5E" w:rsidRDefault="00555A5E" w:rsidP="006C1DB1">
            <w:pPr>
              <w:pStyle w:val="ListParagraph"/>
              <w:ind w:left="0"/>
              <w:rPr>
                <w:sz w:val="22"/>
                <w:szCs w:val="22"/>
              </w:rPr>
            </w:pPr>
            <w:r>
              <w:rPr>
                <w:sz w:val="22"/>
                <w:szCs w:val="22"/>
              </w:rPr>
              <w:t>£49.28</w:t>
            </w:r>
          </w:p>
        </w:tc>
        <w:tc>
          <w:tcPr>
            <w:tcW w:w="6237" w:type="dxa"/>
            <w:shd w:val="clear" w:color="auto" w:fill="auto"/>
          </w:tcPr>
          <w:p w14:paraId="2E9D404F" w14:textId="77777777" w:rsidR="00555A5E" w:rsidRDefault="00555A5E" w:rsidP="006C1DB1">
            <w:pPr>
              <w:pStyle w:val="ListParagraph"/>
              <w:ind w:left="0"/>
              <w:rPr>
                <w:sz w:val="22"/>
                <w:szCs w:val="22"/>
              </w:rPr>
            </w:pPr>
            <w:r>
              <w:rPr>
                <w:sz w:val="22"/>
                <w:szCs w:val="22"/>
              </w:rPr>
              <w:t xml:space="preserve">Leaflet Printing for Edneys Hill development </w:t>
            </w:r>
            <w:r w:rsidRPr="00231EC0">
              <w:rPr>
                <w:color w:val="002060"/>
                <w:sz w:val="22"/>
                <w:szCs w:val="22"/>
                <w:bdr w:val="none" w:sz="0" w:space="0" w:color="auto" w:frame="1"/>
              </w:rPr>
              <w:t>LGA 1972 s111</w:t>
            </w:r>
          </w:p>
        </w:tc>
      </w:tr>
      <w:tr w:rsidR="00555A5E" w:rsidRPr="00231EC0" w14:paraId="109B77E3" w14:textId="77777777" w:rsidTr="00BF4CE9">
        <w:trPr>
          <w:trHeight w:val="331"/>
        </w:trPr>
        <w:tc>
          <w:tcPr>
            <w:tcW w:w="1021" w:type="dxa"/>
            <w:shd w:val="clear" w:color="auto" w:fill="auto"/>
          </w:tcPr>
          <w:p w14:paraId="0AF71D97" w14:textId="77777777" w:rsidR="00555A5E" w:rsidRDefault="00555A5E" w:rsidP="006C1DB1">
            <w:pPr>
              <w:pStyle w:val="ListParagraph"/>
              <w:ind w:left="0"/>
              <w:rPr>
                <w:sz w:val="22"/>
                <w:szCs w:val="22"/>
              </w:rPr>
            </w:pPr>
            <w:r>
              <w:rPr>
                <w:sz w:val="22"/>
                <w:szCs w:val="22"/>
              </w:rPr>
              <w:t>BACS</w:t>
            </w:r>
          </w:p>
        </w:tc>
        <w:tc>
          <w:tcPr>
            <w:tcW w:w="1418" w:type="dxa"/>
            <w:shd w:val="clear" w:color="auto" w:fill="auto"/>
          </w:tcPr>
          <w:p w14:paraId="4536DDEE" w14:textId="77777777" w:rsidR="00555A5E" w:rsidRDefault="00555A5E" w:rsidP="006C1DB1">
            <w:pPr>
              <w:pStyle w:val="ListParagraph"/>
              <w:ind w:left="0"/>
              <w:rPr>
                <w:sz w:val="22"/>
                <w:szCs w:val="22"/>
              </w:rPr>
            </w:pPr>
            <w:r>
              <w:rPr>
                <w:sz w:val="22"/>
                <w:szCs w:val="22"/>
              </w:rPr>
              <w:t>Abracadabra Distribution</w:t>
            </w:r>
          </w:p>
        </w:tc>
        <w:tc>
          <w:tcPr>
            <w:tcW w:w="1134" w:type="dxa"/>
            <w:shd w:val="clear" w:color="auto" w:fill="auto"/>
          </w:tcPr>
          <w:p w14:paraId="64ECD684" w14:textId="77777777" w:rsidR="00555A5E" w:rsidRDefault="00555A5E" w:rsidP="006C1DB1">
            <w:pPr>
              <w:pStyle w:val="ListParagraph"/>
              <w:ind w:left="0"/>
              <w:rPr>
                <w:sz w:val="22"/>
                <w:szCs w:val="22"/>
              </w:rPr>
            </w:pPr>
            <w:r>
              <w:rPr>
                <w:sz w:val="22"/>
                <w:szCs w:val="22"/>
              </w:rPr>
              <w:t>£590.65</w:t>
            </w:r>
          </w:p>
        </w:tc>
        <w:tc>
          <w:tcPr>
            <w:tcW w:w="6237" w:type="dxa"/>
            <w:shd w:val="clear" w:color="auto" w:fill="auto"/>
          </w:tcPr>
          <w:p w14:paraId="6CEE64BC" w14:textId="77777777" w:rsidR="00555A5E" w:rsidRDefault="00555A5E" w:rsidP="006C1DB1">
            <w:pPr>
              <w:pStyle w:val="ListParagraph"/>
              <w:ind w:left="0"/>
              <w:rPr>
                <w:sz w:val="22"/>
                <w:szCs w:val="22"/>
              </w:rPr>
            </w:pPr>
            <w:r>
              <w:rPr>
                <w:sz w:val="22"/>
                <w:szCs w:val="22"/>
              </w:rPr>
              <w:t xml:space="preserve">Magazine and survey distribution </w:t>
            </w:r>
            <w:r>
              <w:rPr>
                <w:color w:val="002060"/>
                <w:sz w:val="22"/>
                <w:szCs w:val="22"/>
                <w:bdr w:val="none" w:sz="0" w:space="0" w:color="auto" w:frame="1"/>
              </w:rPr>
              <w:t>(Paid)</w:t>
            </w:r>
            <w:r>
              <w:rPr>
                <w:sz w:val="22"/>
                <w:szCs w:val="22"/>
              </w:rPr>
              <w:t xml:space="preserve"> </w:t>
            </w:r>
            <w:r w:rsidRPr="00231EC0">
              <w:rPr>
                <w:color w:val="002060"/>
                <w:sz w:val="22"/>
                <w:szCs w:val="22"/>
                <w:bdr w:val="none" w:sz="0" w:space="0" w:color="auto" w:frame="1"/>
              </w:rPr>
              <w:t>LGA 1972 s</w:t>
            </w:r>
            <w:r>
              <w:rPr>
                <w:color w:val="002060"/>
                <w:sz w:val="22"/>
                <w:szCs w:val="22"/>
                <w:bdr w:val="none" w:sz="0" w:space="0" w:color="auto" w:frame="1"/>
              </w:rPr>
              <w:t xml:space="preserve">142 </w:t>
            </w:r>
          </w:p>
        </w:tc>
      </w:tr>
      <w:tr w:rsidR="00555A5E" w:rsidRPr="00231EC0" w14:paraId="40BFDD44" w14:textId="77777777" w:rsidTr="00BF4CE9">
        <w:trPr>
          <w:trHeight w:val="331"/>
        </w:trPr>
        <w:tc>
          <w:tcPr>
            <w:tcW w:w="1021" w:type="dxa"/>
            <w:shd w:val="clear" w:color="auto" w:fill="auto"/>
          </w:tcPr>
          <w:p w14:paraId="3752EF0C" w14:textId="77777777" w:rsidR="00555A5E" w:rsidRDefault="00555A5E" w:rsidP="006C1DB1">
            <w:pPr>
              <w:pStyle w:val="ListParagraph"/>
              <w:ind w:left="0"/>
              <w:rPr>
                <w:sz w:val="22"/>
                <w:szCs w:val="22"/>
              </w:rPr>
            </w:pPr>
            <w:r>
              <w:rPr>
                <w:sz w:val="22"/>
                <w:szCs w:val="22"/>
              </w:rPr>
              <w:t>BACS</w:t>
            </w:r>
          </w:p>
        </w:tc>
        <w:tc>
          <w:tcPr>
            <w:tcW w:w="1418" w:type="dxa"/>
            <w:shd w:val="clear" w:color="auto" w:fill="auto"/>
          </w:tcPr>
          <w:p w14:paraId="03A95FF4" w14:textId="77777777" w:rsidR="00555A5E" w:rsidRDefault="00555A5E" w:rsidP="006C1DB1">
            <w:pPr>
              <w:pStyle w:val="ListParagraph"/>
              <w:ind w:left="0"/>
              <w:rPr>
                <w:sz w:val="22"/>
                <w:szCs w:val="22"/>
              </w:rPr>
            </w:pPr>
            <w:r>
              <w:rPr>
                <w:sz w:val="22"/>
                <w:szCs w:val="22"/>
              </w:rPr>
              <w:t>Solopress</w:t>
            </w:r>
          </w:p>
        </w:tc>
        <w:tc>
          <w:tcPr>
            <w:tcW w:w="1134" w:type="dxa"/>
            <w:shd w:val="clear" w:color="auto" w:fill="auto"/>
          </w:tcPr>
          <w:p w14:paraId="13D2B6C9" w14:textId="77777777" w:rsidR="00555A5E" w:rsidRDefault="00555A5E" w:rsidP="006C1DB1">
            <w:pPr>
              <w:pStyle w:val="ListParagraph"/>
              <w:ind w:left="0"/>
              <w:rPr>
                <w:sz w:val="22"/>
                <w:szCs w:val="22"/>
              </w:rPr>
            </w:pPr>
            <w:r>
              <w:rPr>
                <w:sz w:val="22"/>
                <w:szCs w:val="22"/>
              </w:rPr>
              <w:t>£635.78</w:t>
            </w:r>
          </w:p>
        </w:tc>
        <w:tc>
          <w:tcPr>
            <w:tcW w:w="6237" w:type="dxa"/>
            <w:shd w:val="clear" w:color="auto" w:fill="auto"/>
          </w:tcPr>
          <w:p w14:paraId="15BAF7C4" w14:textId="77777777" w:rsidR="00555A5E" w:rsidRDefault="00555A5E" w:rsidP="006C1DB1">
            <w:pPr>
              <w:pStyle w:val="ListParagraph"/>
              <w:ind w:left="0"/>
              <w:rPr>
                <w:sz w:val="22"/>
                <w:szCs w:val="22"/>
              </w:rPr>
            </w:pPr>
            <w:r>
              <w:rPr>
                <w:sz w:val="22"/>
                <w:szCs w:val="22"/>
              </w:rPr>
              <w:t xml:space="preserve">Magazine Printing </w:t>
            </w:r>
            <w:r>
              <w:rPr>
                <w:color w:val="002060"/>
                <w:sz w:val="22"/>
                <w:szCs w:val="22"/>
                <w:bdr w:val="none" w:sz="0" w:space="0" w:color="auto" w:frame="1"/>
              </w:rPr>
              <w:t xml:space="preserve">(Paid) </w:t>
            </w:r>
            <w:r w:rsidRPr="00231EC0">
              <w:rPr>
                <w:color w:val="002060"/>
                <w:sz w:val="22"/>
                <w:szCs w:val="22"/>
                <w:bdr w:val="none" w:sz="0" w:space="0" w:color="auto" w:frame="1"/>
              </w:rPr>
              <w:t>LGA 1972 s</w:t>
            </w:r>
            <w:r>
              <w:rPr>
                <w:color w:val="002060"/>
                <w:sz w:val="22"/>
                <w:szCs w:val="22"/>
                <w:bdr w:val="none" w:sz="0" w:space="0" w:color="auto" w:frame="1"/>
              </w:rPr>
              <w:t>142</w:t>
            </w:r>
          </w:p>
        </w:tc>
      </w:tr>
      <w:tr w:rsidR="00555A5E" w:rsidRPr="00231EC0" w14:paraId="775383A1" w14:textId="77777777" w:rsidTr="00BF4CE9">
        <w:trPr>
          <w:trHeight w:val="331"/>
        </w:trPr>
        <w:tc>
          <w:tcPr>
            <w:tcW w:w="1021" w:type="dxa"/>
            <w:shd w:val="clear" w:color="auto" w:fill="auto"/>
          </w:tcPr>
          <w:p w14:paraId="1B9842FC" w14:textId="77777777" w:rsidR="00555A5E" w:rsidRDefault="00555A5E" w:rsidP="006C1DB1">
            <w:pPr>
              <w:pStyle w:val="ListParagraph"/>
              <w:ind w:left="0"/>
              <w:rPr>
                <w:sz w:val="22"/>
                <w:szCs w:val="22"/>
              </w:rPr>
            </w:pPr>
            <w:r>
              <w:rPr>
                <w:sz w:val="22"/>
                <w:szCs w:val="22"/>
              </w:rPr>
              <w:t>BACS</w:t>
            </w:r>
          </w:p>
        </w:tc>
        <w:tc>
          <w:tcPr>
            <w:tcW w:w="1418" w:type="dxa"/>
            <w:shd w:val="clear" w:color="auto" w:fill="auto"/>
          </w:tcPr>
          <w:p w14:paraId="3B4E89C0" w14:textId="77777777" w:rsidR="00555A5E" w:rsidRDefault="00555A5E" w:rsidP="006C1DB1">
            <w:pPr>
              <w:pStyle w:val="ListParagraph"/>
              <w:ind w:left="0"/>
              <w:rPr>
                <w:sz w:val="22"/>
                <w:szCs w:val="22"/>
              </w:rPr>
            </w:pPr>
            <w:r>
              <w:rPr>
                <w:sz w:val="22"/>
                <w:szCs w:val="22"/>
              </w:rPr>
              <w:t>D. Carr</w:t>
            </w:r>
          </w:p>
        </w:tc>
        <w:tc>
          <w:tcPr>
            <w:tcW w:w="1134" w:type="dxa"/>
            <w:shd w:val="clear" w:color="auto" w:fill="auto"/>
          </w:tcPr>
          <w:p w14:paraId="4F075A2C" w14:textId="77777777" w:rsidR="00555A5E" w:rsidRDefault="00555A5E" w:rsidP="006C1DB1">
            <w:pPr>
              <w:pStyle w:val="ListParagraph"/>
              <w:ind w:left="0"/>
              <w:rPr>
                <w:sz w:val="22"/>
                <w:szCs w:val="22"/>
              </w:rPr>
            </w:pPr>
            <w:r>
              <w:rPr>
                <w:sz w:val="22"/>
                <w:szCs w:val="22"/>
              </w:rPr>
              <w:t>£260.00</w:t>
            </w:r>
          </w:p>
        </w:tc>
        <w:tc>
          <w:tcPr>
            <w:tcW w:w="6237" w:type="dxa"/>
            <w:shd w:val="clear" w:color="auto" w:fill="auto"/>
          </w:tcPr>
          <w:p w14:paraId="681B3880" w14:textId="77777777" w:rsidR="00555A5E" w:rsidRDefault="00555A5E" w:rsidP="006C1DB1">
            <w:pPr>
              <w:pStyle w:val="ListParagraph"/>
              <w:ind w:left="0"/>
              <w:rPr>
                <w:sz w:val="22"/>
                <w:szCs w:val="22"/>
              </w:rPr>
            </w:pPr>
            <w:r>
              <w:rPr>
                <w:sz w:val="22"/>
                <w:szCs w:val="22"/>
              </w:rPr>
              <w:t xml:space="preserve">Magazine design </w:t>
            </w:r>
            <w:r w:rsidRPr="00231EC0">
              <w:rPr>
                <w:color w:val="002060"/>
                <w:sz w:val="22"/>
                <w:szCs w:val="22"/>
                <w:bdr w:val="none" w:sz="0" w:space="0" w:color="auto" w:frame="1"/>
              </w:rPr>
              <w:t>LGA 1972 s</w:t>
            </w:r>
            <w:r>
              <w:rPr>
                <w:color w:val="002060"/>
                <w:sz w:val="22"/>
                <w:szCs w:val="22"/>
                <w:bdr w:val="none" w:sz="0" w:space="0" w:color="auto" w:frame="1"/>
              </w:rPr>
              <w:t>142</w:t>
            </w:r>
          </w:p>
        </w:tc>
      </w:tr>
      <w:tr w:rsidR="00692252" w:rsidRPr="00231EC0" w14:paraId="2A03F5DB" w14:textId="77777777" w:rsidTr="00BF4CE9">
        <w:trPr>
          <w:trHeight w:val="331"/>
        </w:trPr>
        <w:tc>
          <w:tcPr>
            <w:tcW w:w="1021" w:type="dxa"/>
            <w:shd w:val="clear" w:color="auto" w:fill="auto"/>
          </w:tcPr>
          <w:p w14:paraId="7125F840" w14:textId="41399D48" w:rsidR="00692252" w:rsidRDefault="00692252" w:rsidP="006C1DB1">
            <w:pPr>
              <w:pStyle w:val="ListParagraph"/>
              <w:ind w:left="0"/>
              <w:rPr>
                <w:sz w:val="22"/>
                <w:szCs w:val="22"/>
              </w:rPr>
            </w:pPr>
            <w:r>
              <w:rPr>
                <w:sz w:val="22"/>
                <w:szCs w:val="22"/>
              </w:rPr>
              <w:t>BACS</w:t>
            </w:r>
          </w:p>
        </w:tc>
        <w:tc>
          <w:tcPr>
            <w:tcW w:w="1418" w:type="dxa"/>
            <w:shd w:val="clear" w:color="auto" w:fill="auto"/>
          </w:tcPr>
          <w:p w14:paraId="58B19DEC" w14:textId="30BC133F" w:rsidR="00692252" w:rsidRDefault="00692252" w:rsidP="006C1DB1">
            <w:pPr>
              <w:pStyle w:val="ListParagraph"/>
              <w:ind w:left="0"/>
              <w:rPr>
                <w:sz w:val="22"/>
                <w:szCs w:val="22"/>
              </w:rPr>
            </w:pPr>
            <w:r>
              <w:rPr>
                <w:sz w:val="22"/>
                <w:szCs w:val="22"/>
              </w:rPr>
              <w:t>Amazon</w:t>
            </w:r>
          </w:p>
        </w:tc>
        <w:tc>
          <w:tcPr>
            <w:tcW w:w="1134" w:type="dxa"/>
            <w:shd w:val="clear" w:color="auto" w:fill="auto"/>
          </w:tcPr>
          <w:p w14:paraId="31043C14" w14:textId="5C95622A" w:rsidR="00692252" w:rsidRDefault="00692252" w:rsidP="006C1DB1">
            <w:pPr>
              <w:pStyle w:val="ListParagraph"/>
              <w:ind w:left="0"/>
              <w:rPr>
                <w:sz w:val="22"/>
                <w:szCs w:val="22"/>
              </w:rPr>
            </w:pPr>
            <w:r>
              <w:rPr>
                <w:sz w:val="22"/>
                <w:szCs w:val="22"/>
              </w:rPr>
              <w:t>£96.90</w:t>
            </w:r>
          </w:p>
        </w:tc>
        <w:tc>
          <w:tcPr>
            <w:tcW w:w="6237" w:type="dxa"/>
            <w:shd w:val="clear" w:color="auto" w:fill="auto"/>
          </w:tcPr>
          <w:p w14:paraId="0A81A0D6" w14:textId="500B5DE3" w:rsidR="00692252" w:rsidRDefault="00692252" w:rsidP="006C1DB1">
            <w:pPr>
              <w:pStyle w:val="ListParagraph"/>
              <w:ind w:left="0"/>
              <w:rPr>
                <w:sz w:val="22"/>
                <w:szCs w:val="22"/>
              </w:rPr>
            </w:pPr>
            <w:r>
              <w:rPr>
                <w:sz w:val="22"/>
                <w:szCs w:val="22"/>
              </w:rPr>
              <w:t xml:space="preserve">Stationary </w:t>
            </w:r>
            <w:r w:rsidRPr="00231EC0">
              <w:rPr>
                <w:color w:val="002060"/>
                <w:sz w:val="22"/>
                <w:szCs w:val="22"/>
                <w:bdr w:val="none" w:sz="0" w:space="0" w:color="auto" w:frame="1"/>
              </w:rPr>
              <w:t>LGA 1972 s111</w:t>
            </w:r>
          </w:p>
        </w:tc>
      </w:tr>
      <w:tr w:rsidR="00692252" w:rsidRPr="00231EC0" w14:paraId="60F8CC7A" w14:textId="77777777" w:rsidTr="00BF4CE9">
        <w:trPr>
          <w:trHeight w:val="331"/>
        </w:trPr>
        <w:tc>
          <w:tcPr>
            <w:tcW w:w="1021" w:type="dxa"/>
            <w:shd w:val="clear" w:color="auto" w:fill="auto"/>
          </w:tcPr>
          <w:p w14:paraId="169A4761" w14:textId="6163D6D0" w:rsidR="00692252" w:rsidRDefault="00692252" w:rsidP="006C1DB1">
            <w:pPr>
              <w:pStyle w:val="ListParagraph"/>
              <w:ind w:left="0"/>
              <w:rPr>
                <w:sz w:val="22"/>
                <w:szCs w:val="22"/>
              </w:rPr>
            </w:pPr>
            <w:r>
              <w:rPr>
                <w:sz w:val="22"/>
                <w:szCs w:val="22"/>
              </w:rPr>
              <w:t>DD</w:t>
            </w:r>
          </w:p>
        </w:tc>
        <w:tc>
          <w:tcPr>
            <w:tcW w:w="1418" w:type="dxa"/>
            <w:shd w:val="clear" w:color="auto" w:fill="auto"/>
          </w:tcPr>
          <w:p w14:paraId="37B12037" w14:textId="4F00E931" w:rsidR="00692252" w:rsidRDefault="00692252" w:rsidP="006C1DB1">
            <w:pPr>
              <w:pStyle w:val="ListParagraph"/>
              <w:ind w:left="0"/>
              <w:rPr>
                <w:sz w:val="22"/>
                <w:szCs w:val="22"/>
              </w:rPr>
            </w:pPr>
            <w:r>
              <w:rPr>
                <w:sz w:val="22"/>
                <w:szCs w:val="22"/>
              </w:rPr>
              <w:t>Unity Trust</w:t>
            </w:r>
          </w:p>
        </w:tc>
        <w:tc>
          <w:tcPr>
            <w:tcW w:w="1134" w:type="dxa"/>
            <w:shd w:val="clear" w:color="auto" w:fill="auto"/>
          </w:tcPr>
          <w:p w14:paraId="212DBEDD" w14:textId="0E4B6A56" w:rsidR="00692252" w:rsidRDefault="00692252" w:rsidP="006C1DB1">
            <w:pPr>
              <w:pStyle w:val="ListParagraph"/>
              <w:ind w:left="0"/>
              <w:rPr>
                <w:sz w:val="22"/>
                <w:szCs w:val="22"/>
              </w:rPr>
            </w:pPr>
            <w:r>
              <w:rPr>
                <w:sz w:val="22"/>
                <w:szCs w:val="22"/>
              </w:rPr>
              <w:t>£18.00</w:t>
            </w:r>
          </w:p>
        </w:tc>
        <w:tc>
          <w:tcPr>
            <w:tcW w:w="6237" w:type="dxa"/>
            <w:shd w:val="clear" w:color="auto" w:fill="auto"/>
          </w:tcPr>
          <w:p w14:paraId="72FFF8CD" w14:textId="4EEB86FA" w:rsidR="00692252" w:rsidRDefault="00692252" w:rsidP="006C1DB1">
            <w:pPr>
              <w:pStyle w:val="ListParagraph"/>
              <w:ind w:left="0"/>
              <w:rPr>
                <w:sz w:val="22"/>
                <w:szCs w:val="22"/>
              </w:rPr>
            </w:pPr>
            <w:r>
              <w:rPr>
                <w:sz w:val="22"/>
                <w:szCs w:val="22"/>
              </w:rPr>
              <w:t xml:space="preserve">Service Charge </w:t>
            </w:r>
            <w:r w:rsidRPr="00231EC0">
              <w:rPr>
                <w:color w:val="002060"/>
                <w:sz w:val="22"/>
                <w:szCs w:val="22"/>
                <w:bdr w:val="none" w:sz="0" w:space="0" w:color="auto" w:frame="1"/>
              </w:rPr>
              <w:t>LGA 1972 s111</w:t>
            </w:r>
            <w:r>
              <w:rPr>
                <w:color w:val="002060"/>
                <w:sz w:val="22"/>
                <w:szCs w:val="22"/>
                <w:bdr w:val="none" w:sz="0" w:space="0" w:color="auto" w:frame="1"/>
              </w:rPr>
              <w:t xml:space="preserve"> (paid in October)</w:t>
            </w:r>
          </w:p>
        </w:tc>
      </w:tr>
    </w:tbl>
    <w:p w14:paraId="6BD79E22" w14:textId="4BD1DABC" w:rsidR="00C50FE8" w:rsidRDefault="00C50FE8" w:rsidP="00C50FE8">
      <w:pPr>
        <w:suppressAutoHyphens w:val="0"/>
        <w:ind w:left="709"/>
        <w:rPr>
          <w:bCs/>
          <w:sz w:val="22"/>
          <w:szCs w:val="22"/>
        </w:rPr>
      </w:pPr>
    </w:p>
    <w:p w14:paraId="29C49D36" w14:textId="1FA93BA4" w:rsidR="004E60F4" w:rsidRPr="002E6004" w:rsidRDefault="004E60F4" w:rsidP="004E60F4">
      <w:pPr>
        <w:spacing w:line="276" w:lineRule="auto"/>
        <w:rPr>
          <w:sz w:val="22"/>
          <w:szCs w:val="22"/>
        </w:rPr>
      </w:pPr>
      <w:r w:rsidRPr="00A07959">
        <w:rPr>
          <w:sz w:val="22"/>
          <w:szCs w:val="22"/>
        </w:rPr>
        <w:lastRenderedPageBreak/>
        <w:t>Page 22/</w:t>
      </w:r>
      <w:r>
        <w:rPr>
          <w:sz w:val="22"/>
          <w:szCs w:val="22"/>
        </w:rPr>
        <w:t>07</w:t>
      </w:r>
      <w:r>
        <w:rPr>
          <w:sz w:val="22"/>
          <w:szCs w:val="22"/>
        </w:rPr>
        <w:t>5</w:t>
      </w:r>
    </w:p>
    <w:p w14:paraId="4CC12C12" w14:textId="77777777" w:rsidR="004E60F4" w:rsidRPr="00C50FE8" w:rsidRDefault="004E60F4" w:rsidP="00C50FE8">
      <w:pPr>
        <w:suppressAutoHyphens w:val="0"/>
        <w:ind w:left="709"/>
        <w:rPr>
          <w:bCs/>
          <w:sz w:val="22"/>
          <w:szCs w:val="22"/>
        </w:rPr>
      </w:pPr>
    </w:p>
    <w:p w14:paraId="49DA5D49" w14:textId="77777777" w:rsidR="00C50FE8" w:rsidRPr="00C50FE8" w:rsidRDefault="00C50FE8" w:rsidP="00555A5E">
      <w:pPr>
        <w:numPr>
          <w:ilvl w:val="1"/>
          <w:numId w:val="3"/>
        </w:numPr>
        <w:suppressAutoHyphens w:val="0"/>
        <w:ind w:left="709" w:hanging="425"/>
        <w:rPr>
          <w:bCs/>
          <w:sz w:val="22"/>
          <w:szCs w:val="22"/>
        </w:rPr>
      </w:pPr>
      <w:r w:rsidRPr="00C50FE8">
        <w:rPr>
          <w:b/>
          <w:bCs/>
          <w:sz w:val="22"/>
          <w:szCs w:val="22"/>
        </w:rPr>
        <w:t>Report on Monies received</w:t>
      </w:r>
      <w:bookmarkEnd w:id="3"/>
    </w:p>
    <w:p w14:paraId="76C9844A" w14:textId="77777777" w:rsidR="00555A5E" w:rsidRDefault="00555A5E" w:rsidP="00C50FE8">
      <w:pPr>
        <w:suppressAutoHyphens w:val="0"/>
        <w:ind w:left="709"/>
        <w:rPr>
          <w:bCs/>
          <w:sz w:val="22"/>
          <w:szCs w:val="22"/>
        </w:rPr>
      </w:pPr>
      <w:r w:rsidRPr="00555A5E">
        <w:rPr>
          <w:bCs/>
          <w:sz w:val="22"/>
          <w:szCs w:val="22"/>
        </w:rPr>
        <w:t>£82,752.67 – WBC – CIL Payment</w:t>
      </w:r>
    </w:p>
    <w:p w14:paraId="46A91FF1" w14:textId="77777777" w:rsidR="00555A5E" w:rsidRDefault="00555A5E" w:rsidP="00C50FE8">
      <w:pPr>
        <w:suppressAutoHyphens w:val="0"/>
        <w:ind w:left="709"/>
        <w:rPr>
          <w:bCs/>
          <w:sz w:val="22"/>
          <w:szCs w:val="22"/>
        </w:rPr>
      </w:pPr>
    </w:p>
    <w:p w14:paraId="023E5CDC" w14:textId="4740F9B9" w:rsidR="00555A5E" w:rsidRDefault="00555A5E" w:rsidP="00555A5E">
      <w:pPr>
        <w:suppressAutoHyphens w:val="0"/>
        <w:ind w:left="709" w:hanging="425"/>
        <w:rPr>
          <w:bCs/>
          <w:sz w:val="22"/>
          <w:szCs w:val="22"/>
        </w:rPr>
      </w:pPr>
      <w:r w:rsidRPr="00555A5E">
        <w:rPr>
          <w:bCs/>
          <w:sz w:val="22"/>
          <w:szCs w:val="22"/>
        </w:rPr>
        <w:t>3.</w:t>
      </w:r>
      <w:r w:rsidRPr="00555A5E">
        <w:rPr>
          <w:bCs/>
          <w:sz w:val="22"/>
          <w:szCs w:val="22"/>
        </w:rPr>
        <w:tab/>
      </w:r>
      <w:r w:rsidRPr="00555A5E">
        <w:rPr>
          <w:b/>
          <w:sz w:val="22"/>
          <w:szCs w:val="22"/>
        </w:rPr>
        <w:t>CIL Expenditure</w:t>
      </w:r>
      <w:r w:rsidRPr="00555A5E">
        <w:rPr>
          <w:bCs/>
          <w:sz w:val="22"/>
          <w:szCs w:val="22"/>
        </w:rPr>
        <w:t xml:space="preserve"> – Council agree</w:t>
      </w:r>
      <w:r>
        <w:rPr>
          <w:bCs/>
          <w:sz w:val="22"/>
          <w:szCs w:val="22"/>
        </w:rPr>
        <w:t>d</w:t>
      </w:r>
      <w:r w:rsidRPr="00555A5E">
        <w:rPr>
          <w:bCs/>
          <w:sz w:val="22"/>
          <w:szCs w:val="22"/>
        </w:rPr>
        <w:t xml:space="preserve"> to the purchase of a data logger and speed signs using CIL.  The cost of the data logger is £2700.00 and the speed signs are £248.40, both include VAT. </w:t>
      </w:r>
    </w:p>
    <w:p w14:paraId="22B91875" w14:textId="3A57EB6C" w:rsidR="001126C7" w:rsidRPr="00555A5E" w:rsidRDefault="001126C7" w:rsidP="001126C7">
      <w:pPr>
        <w:suppressAutoHyphens w:val="0"/>
        <w:ind w:left="709" w:firstLine="11"/>
        <w:rPr>
          <w:bCs/>
          <w:sz w:val="22"/>
          <w:szCs w:val="22"/>
        </w:rPr>
      </w:pPr>
      <w:r>
        <w:rPr>
          <w:bCs/>
          <w:sz w:val="22"/>
          <w:szCs w:val="22"/>
        </w:rPr>
        <w:t>A CIL Advisory Group meeting is needed to discuss other projects and to propose projects for money to be spent on at the next meeting.</w:t>
      </w:r>
    </w:p>
    <w:p w14:paraId="2D7D1381" w14:textId="77777777" w:rsidR="00555A5E" w:rsidRPr="00555A5E" w:rsidRDefault="00555A5E" w:rsidP="00555A5E">
      <w:pPr>
        <w:suppressAutoHyphens w:val="0"/>
        <w:ind w:left="284"/>
        <w:rPr>
          <w:bCs/>
          <w:sz w:val="22"/>
          <w:szCs w:val="22"/>
        </w:rPr>
      </w:pPr>
    </w:p>
    <w:p w14:paraId="11A5F8C9" w14:textId="4F89DD4F" w:rsidR="00C50FE8" w:rsidRDefault="00555A5E" w:rsidP="001126C7">
      <w:pPr>
        <w:suppressAutoHyphens w:val="0"/>
        <w:ind w:left="709" w:hanging="425"/>
        <w:rPr>
          <w:bCs/>
          <w:sz w:val="22"/>
          <w:szCs w:val="22"/>
        </w:rPr>
      </w:pPr>
      <w:r w:rsidRPr="00555A5E">
        <w:rPr>
          <w:bCs/>
          <w:sz w:val="22"/>
          <w:szCs w:val="22"/>
        </w:rPr>
        <w:t>4.</w:t>
      </w:r>
      <w:r w:rsidRPr="00555A5E">
        <w:rPr>
          <w:bCs/>
          <w:sz w:val="22"/>
          <w:szCs w:val="22"/>
        </w:rPr>
        <w:tab/>
      </w:r>
      <w:r w:rsidRPr="00555A5E">
        <w:rPr>
          <w:b/>
          <w:sz w:val="22"/>
          <w:szCs w:val="22"/>
        </w:rPr>
        <w:t>Website and Email Package</w:t>
      </w:r>
      <w:r w:rsidRPr="00555A5E">
        <w:rPr>
          <w:bCs/>
          <w:sz w:val="22"/>
          <w:szCs w:val="22"/>
        </w:rPr>
        <w:t xml:space="preserve"> – </w:t>
      </w:r>
      <w:r w:rsidRPr="0021678D">
        <w:rPr>
          <w:bCs/>
          <w:sz w:val="22"/>
          <w:szCs w:val="22"/>
        </w:rPr>
        <w:t xml:space="preserve">Council </w:t>
      </w:r>
      <w:r w:rsidR="0021678D">
        <w:rPr>
          <w:bCs/>
          <w:sz w:val="22"/>
          <w:szCs w:val="22"/>
        </w:rPr>
        <w:t xml:space="preserve">agreed </w:t>
      </w:r>
      <w:r w:rsidR="00BF4CE9" w:rsidRPr="0021678D">
        <w:rPr>
          <w:bCs/>
          <w:sz w:val="22"/>
          <w:szCs w:val="22"/>
        </w:rPr>
        <w:t>to</w:t>
      </w:r>
      <w:r w:rsidRPr="0021678D">
        <w:rPr>
          <w:bCs/>
          <w:sz w:val="22"/>
          <w:szCs w:val="22"/>
        </w:rPr>
        <w:t xml:space="preserve"> upgrade to the Premium Plus Package</w:t>
      </w:r>
      <w:r w:rsidR="0021678D">
        <w:rPr>
          <w:bCs/>
          <w:sz w:val="22"/>
          <w:szCs w:val="22"/>
        </w:rPr>
        <w:t xml:space="preserve"> at the extra cost of £110 per annum</w:t>
      </w:r>
      <w:r w:rsidRPr="0021678D">
        <w:rPr>
          <w:bCs/>
          <w:sz w:val="22"/>
          <w:szCs w:val="22"/>
        </w:rPr>
        <w:t>.</w:t>
      </w:r>
    </w:p>
    <w:p w14:paraId="0E5437C8" w14:textId="77777777" w:rsidR="00555A5E" w:rsidRPr="00C50FE8" w:rsidRDefault="00555A5E" w:rsidP="00C50FE8">
      <w:pPr>
        <w:suppressAutoHyphens w:val="0"/>
        <w:ind w:left="709"/>
        <w:rPr>
          <w:bCs/>
          <w:sz w:val="22"/>
          <w:szCs w:val="22"/>
        </w:rPr>
      </w:pPr>
    </w:p>
    <w:p w14:paraId="3A3D78D1" w14:textId="7CA17CB3" w:rsidR="00B66F95" w:rsidRDefault="00B66F95" w:rsidP="00B66F95">
      <w:pPr>
        <w:suppressAutoHyphens w:val="0"/>
        <w:spacing w:after="240"/>
        <w:rPr>
          <w:b/>
          <w:sz w:val="22"/>
          <w:szCs w:val="22"/>
        </w:rPr>
      </w:pPr>
      <w:r>
        <w:rPr>
          <w:b/>
          <w:sz w:val="22"/>
          <w:szCs w:val="22"/>
        </w:rPr>
        <w:t>22/</w:t>
      </w:r>
      <w:r w:rsidR="00162B48">
        <w:rPr>
          <w:b/>
          <w:sz w:val="22"/>
          <w:szCs w:val="22"/>
        </w:rPr>
        <w:t>1</w:t>
      </w:r>
      <w:r w:rsidR="00555A5E">
        <w:rPr>
          <w:b/>
          <w:sz w:val="22"/>
          <w:szCs w:val="22"/>
        </w:rPr>
        <w:t>23</w:t>
      </w:r>
      <w:r>
        <w:rPr>
          <w:b/>
          <w:sz w:val="22"/>
          <w:szCs w:val="22"/>
        </w:rPr>
        <w:t xml:space="preserve"> Parish Office Operations</w:t>
      </w:r>
    </w:p>
    <w:p w14:paraId="78E2A330" w14:textId="708940ED" w:rsidR="0021678D" w:rsidRPr="0021678D" w:rsidRDefault="00555A5E" w:rsidP="001126C7">
      <w:pPr>
        <w:suppressAutoHyphens w:val="0"/>
        <w:rPr>
          <w:bCs/>
          <w:sz w:val="22"/>
          <w:szCs w:val="22"/>
          <w:lang w:eastAsia="en-GB"/>
        </w:rPr>
      </w:pPr>
      <w:r w:rsidRPr="00555A5E">
        <w:rPr>
          <w:b/>
          <w:sz w:val="22"/>
          <w:szCs w:val="22"/>
          <w:lang w:eastAsia="en-GB"/>
        </w:rPr>
        <w:t xml:space="preserve">Public Participation on Agenda Items – </w:t>
      </w:r>
      <w:r w:rsidR="0021678D">
        <w:rPr>
          <w:bCs/>
          <w:sz w:val="22"/>
          <w:szCs w:val="22"/>
          <w:lang w:eastAsia="en-GB"/>
        </w:rPr>
        <w:t>Council</w:t>
      </w:r>
      <w:r w:rsidR="0021678D" w:rsidRPr="0021678D">
        <w:rPr>
          <w:bCs/>
          <w:sz w:val="22"/>
          <w:szCs w:val="22"/>
          <w:lang w:eastAsia="en-GB"/>
        </w:rPr>
        <w:t xml:space="preserve"> agreed</w:t>
      </w:r>
      <w:r w:rsidR="0021678D">
        <w:rPr>
          <w:bCs/>
          <w:sz w:val="22"/>
          <w:szCs w:val="22"/>
          <w:lang w:eastAsia="en-GB"/>
        </w:rPr>
        <w:t xml:space="preserve"> that members of the public would only be able to speak during the public section unless a request to take part in a specific agenda item is received in advance of the meeting.  </w:t>
      </w:r>
    </w:p>
    <w:p w14:paraId="52EB4C3E" w14:textId="77777777" w:rsidR="00555A5E" w:rsidRPr="00555A5E" w:rsidRDefault="00555A5E" w:rsidP="001126C7">
      <w:pPr>
        <w:suppressAutoHyphens w:val="0"/>
        <w:rPr>
          <w:bCs/>
          <w:sz w:val="22"/>
          <w:szCs w:val="22"/>
          <w:lang w:eastAsia="en-GB"/>
        </w:rPr>
      </w:pPr>
    </w:p>
    <w:p w14:paraId="27D8D100" w14:textId="454BE228" w:rsidR="00555A5E" w:rsidRPr="00555A5E" w:rsidRDefault="00555A5E" w:rsidP="001126C7">
      <w:pPr>
        <w:suppressAutoHyphens w:val="0"/>
        <w:rPr>
          <w:bCs/>
          <w:sz w:val="22"/>
          <w:szCs w:val="22"/>
          <w:lang w:eastAsia="en-GB"/>
        </w:rPr>
      </w:pPr>
      <w:r w:rsidRPr="00555A5E">
        <w:rPr>
          <w:b/>
          <w:sz w:val="22"/>
          <w:szCs w:val="22"/>
          <w:lang w:eastAsia="en-GB"/>
        </w:rPr>
        <w:t xml:space="preserve">Editorial Policy for Village Info – </w:t>
      </w:r>
      <w:r w:rsidRPr="00555A5E">
        <w:rPr>
          <w:bCs/>
          <w:sz w:val="22"/>
          <w:szCs w:val="22"/>
          <w:lang w:eastAsia="en-GB"/>
        </w:rPr>
        <w:t>Council decide</w:t>
      </w:r>
      <w:r w:rsidR="0021678D">
        <w:rPr>
          <w:bCs/>
          <w:sz w:val="22"/>
          <w:szCs w:val="22"/>
          <w:lang w:eastAsia="en-GB"/>
        </w:rPr>
        <w:t>d</w:t>
      </w:r>
      <w:r w:rsidRPr="00555A5E">
        <w:rPr>
          <w:bCs/>
          <w:sz w:val="22"/>
          <w:szCs w:val="22"/>
          <w:lang w:eastAsia="en-GB"/>
        </w:rPr>
        <w:t xml:space="preserve"> an Editorial Policy is required for articles published in the Village Info.</w:t>
      </w:r>
      <w:r w:rsidR="0021678D">
        <w:rPr>
          <w:bCs/>
          <w:sz w:val="22"/>
          <w:szCs w:val="22"/>
          <w:lang w:eastAsia="en-GB"/>
        </w:rPr>
        <w:t xml:space="preserve">  The Editorial Team will work to produce a policy before ethe next meeting.</w:t>
      </w:r>
    </w:p>
    <w:p w14:paraId="43D6A4BF" w14:textId="77777777" w:rsidR="00555A5E" w:rsidRPr="00555A5E" w:rsidRDefault="00555A5E" w:rsidP="001126C7">
      <w:pPr>
        <w:suppressAutoHyphens w:val="0"/>
        <w:rPr>
          <w:bCs/>
          <w:sz w:val="22"/>
          <w:szCs w:val="22"/>
          <w:lang w:eastAsia="en-GB"/>
        </w:rPr>
      </w:pPr>
    </w:p>
    <w:p w14:paraId="1C7B12A0" w14:textId="672D2667" w:rsidR="00555A5E" w:rsidRPr="00555A5E" w:rsidRDefault="00555A5E" w:rsidP="001126C7">
      <w:pPr>
        <w:suppressAutoHyphens w:val="0"/>
        <w:rPr>
          <w:bCs/>
          <w:sz w:val="22"/>
          <w:szCs w:val="22"/>
          <w:lang w:eastAsia="en-GB"/>
        </w:rPr>
      </w:pPr>
      <w:r w:rsidRPr="00555A5E">
        <w:rPr>
          <w:b/>
          <w:sz w:val="22"/>
          <w:szCs w:val="22"/>
          <w:lang w:eastAsia="en-GB"/>
        </w:rPr>
        <w:t xml:space="preserve">Additional Signatories for the Bank – </w:t>
      </w:r>
      <w:r w:rsidRPr="00555A5E">
        <w:rPr>
          <w:bCs/>
          <w:sz w:val="22"/>
          <w:szCs w:val="22"/>
          <w:lang w:eastAsia="en-GB"/>
        </w:rPr>
        <w:t>Council agree</w:t>
      </w:r>
      <w:r w:rsidR="00BF4CE9">
        <w:rPr>
          <w:bCs/>
          <w:sz w:val="22"/>
          <w:szCs w:val="22"/>
          <w:lang w:eastAsia="en-GB"/>
        </w:rPr>
        <w:t>d</w:t>
      </w:r>
      <w:r w:rsidRPr="00555A5E">
        <w:rPr>
          <w:bCs/>
          <w:sz w:val="22"/>
          <w:szCs w:val="22"/>
          <w:lang w:eastAsia="en-GB"/>
        </w:rPr>
        <w:t xml:space="preserve"> to add 2 additional Signatories to the Bank Account. Council agree </w:t>
      </w:r>
      <w:r w:rsidR="00BF4CE9">
        <w:rPr>
          <w:bCs/>
          <w:sz w:val="22"/>
          <w:szCs w:val="22"/>
          <w:lang w:eastAsia="en-GB"/>
        </w:rPr>
        <w:t xml:space="preserve">that </w:t>
      </w:r>
      <w:r w:rsidR="00BF4CE9" w:rsidRPr="001126C7">
        <w:rPr>
          <w:bCs/>
          <w:sz w:val="22"/>
          <w:szCs w:val="22"/>
          <w:lang w:eastAsia="en-GB"/>
        </w:rPr>
        <w:t>Mr Langford and Mr Barker</w:t>
      </w:r>
      <w:r w:rsidRPr="00555A5E">
        <w:rPr>
          <w:bCs/>
          <w:sz w:val="22"/>
          <w:szCs w:val="22"/>
          <w:lang w:eastAsia="en-GB"/>
        </w:rPr>
        <w:t xml:space="preserve"> should be added.</w:t>
      </w:r>
    </w:p>
    <w:p w14:paraId="3886326E" w14:textId="77777777" w:rsidR="00555A5E" w:rsidRPr="00555A5E" w:rsidRDefault="00555A5E" w:rsidP="001126C7">
      <w:pPr>
        <w:suppressAutoHyphens w:val="0"/>
        <w:rPr>
          <w:bCs/>
          <w:sz w:val="22"/>
          <w:szCs w:val="22"/>
          <w:lang w:eastAsia="en-GB"/>
        </w:rPr>
      </w:pPr>
    </w:p>
    <w:p w14:paraId="45C2163A" w14:textId="1CBE943A" w:rsidR="001126C7" w:rsidRDefault="00555A5E" w:rsidP="001126C7">
      <w:pPr>
        <w:suppressAutoHyphens w:val="0"/>
        <w:rPr>
          <w:bCs/>
          <w:sz w:val="22"/>
          <w:szCs w:val="22"/>
          <w:lang w:eastAsia="en-GB"/>
        </w:rPr>
      </w:pPr>
      <w:r w:rsidRPr="00555A5E">
        <w:rPr>
          <w:b/>
          <w:sz w:val="22"/>
          <w:szCs w:val="22"/>
          <w:lang w:eastAsia="en-GB"/>
        </w:rPr>
        <w:t>WBC Community Liaison Officer –</w:t>
      </w:r>
      <w:r w:rsidR="001126C7">
        <w:rPr>
          <w:b/>
          <w:sz w:val="22"/>
          <w:szCs w:val="22"/>
          <w:lang w:eastAsia="en-GB"/>
        </w:rPr>
        <w:t xml:space="preserve"> </w:t>
      </w:r>
      <w:r w:rsidRPr="00555A5E">
        <w:rPr>
          <w:bCs/>
          <w:sz w:val="22"/>
          <w:szCs w:val="22"/>
          <w:lang w:eastAsia="en-GB"/>
        </w:rPr>
        <w:t xml:space="preserve">Council </w:t>
      </w:r>
      <w:r w:rsidR="001126C7">
        <w:rPr>
          <w:bCs/>
          <w:sz w:val="22"/>
          <w:szCs w:val="22"/>
          <w:lang w:eastAsia="en-GB"/>
        </w:rPr>
        <w:t xml:space="preserve">had questions on </w:t>
      </w:r>
      <w:r w:rsidRPr="00555A5E">
        <w:rPr>
          <w:bCs/>
          <w:sz w:val="22"/>
          <w:szCs w:val="22"/>
          <w:lang w:eastAsia="en-GB"/>
        </w:rPr>
        <w:t xml:space="preserve">how this Officer would be used by the Council </w:t>
      </w:r>
      <w:r w:rsidR="001126C7">
        <w:rPr>
          <w:bCs/>
          <w:sz w:val="22"/>
          <w:szCs w:val="22"/>
          <w:lang w:eastAsia="en-GB"/>
        </w:rPr>
        <w:t>and other various stakeholders, and due to this were unable to identify what requirements would be needed.  The Clerk is to contact WBC to ask this question, and the Council will then discuss this further.</w:t>
      </w:r>
    </w:p>
    <w:p w14:paraId="56493043" w14:textId="77777777" w:rsidR="001126C7" w:rsidRPr="001126C7" w:rsidRDefault="001126C7" w:rsidP="001126C7">
      <w:pPr>
        <w:suppressAutoHyphens w:val="0"/>
        <w:ind w:left="567"/>
        <w:rPr>
          <w:bCs/>
          <w:sz w:val="22"/>
          <w:szCs w:val="22"/>
          <w:lang w:eastAsia="en-GB"/>
        </w:rPr>
      </w:pPr>
    </w:p>
    <w:p w14:paraId="67644118" w14:textId="144C14AE" w:rsidR="00B66F95" w:rsidRDefault="00B66F95" w:rsidP="00B66F95">
      <w:pPr>
        <w:suppressAutoHyphens w:val="0"/>
        <w:spacing w:after="240"/>
        <w:rPr>
          <w:b/>
          <w:sz w:val="22"/>
          <w:szCs w:val="22"/>
        </w:rPr>
      </w:pPr>
      <w:r>
        <w:rPr>
          <w:b/>
          <w:sz w:val="22"/>
          <w:szCs w:val="22"/>
        </w:rPr>
        <w:t>22/</w:t>
      </w:r>
      <w:r w:rsidR="00162B48">
        <w:rPr>
          <w:b/>
          <w:sz w:val="22"/>
          <w:szCs w:val="22"/>
        </w:rPr>
        <w:t>1</w:t>
      </w:r>
      <w:r w:rsidR="00555A5E">
        <w:rPr>
          <w:b/>
          <w:sz w:val="22"/>
          <w:szCs w:val="22"/>
        </w:rPr>
        <w:t>24</w:t>
      </w:r>
      <w:r>
        <w:rPr>
          <w:b/>
          <w:sz w:val="22"/>
          <w:szCs w:val="22"/>
        </w:rPr>
        <w:t xml:space="preserve"> Councillors Forum</w:t>
      </w:r>
    </w:p>
    <w:p w14:paraId="3FD772F4" w14:textId="5D0327E3" w:rsidR="001126C7" w:rsidRDefault="001126C7">
      <w:pPr>
        <w:spacing w:line="276" w:lineRule="auto"/>
        <w:rPr>
          <w:sz w:val="22"/>
          <w:szCs w:val="22"/>
        </w:rPr>
      </w:pPr>
      <w:r>
        <w:rPr>
          <w:sz w:val="22"/>
          <w:szCs w:val="22"/>
        </w:rPr>
        <w:t>Mr Bundred raised an EV article sent by WBC, there were EV charge points being installed, buit none of theme were in Barkham.  Can this be looked at for a CIL project?</w:t>
      </w:r>
    </w:p>
    <w:p w14:paraId="0ECDE81C" w14:textId="77777777" w:rsidR="001126C7" w:rsidRDefault="001126C7">
      <w:pPr>
        <w:spacing w:line="276" w:lineRule="auto"/>
        <w:rPr>
          <w:sz w:val="22"/>
          <w:szCs w:val="22"/>
        </w:rPr>
      </w:pPr>
    </w:p>
    <w:p w14:paraId="3469FAA5" w14:textId="0AD94EAD" w:rsidR="001126C7" w:rsidRDefault="00555A5E">
      <w:pPr>
        <w:spacing w:line="276" w:lineRule="auto"/>
        <w:rPr>
          <w:sz w:val="22"/>
          <w:szCs w:val="22"/>
        </w:rPr>
      </w:pPr>
      <w:r>
        <w:rPr>
          <w:sz w:val="22"/>
          <w:szCs w:val="22"/>
        </w:rPr>
        <w:t>Mrs Stubbs informed the Council of the parking arrangements for the Remembrance Day Service on Sunday.  The Bull at Barkham is being used for those attending the service.</w:t>
      </w:r>
      <w:r w:rsidR="001126C7">
        <w:rPr>
          <w:sz w:val="22"/>
          <w:szCs w:val="22"/>
        </w:rPr>
        <w:t xml:space="preserve">  Mrs Stubbs will be attending to lay the Wreath on behalf of Barkham Parish Council.</w:t>
      </w:r>
    </w:p>
    <w:p w14:paraId="366EBBD0" w14:textId="77777777" w:rsidR="001126C7" w:rsidRDefault="001126C7">
      <w:pPr>
        <w:spacing w:line="276" w:lineRule="auto"/>
        <w:rPr>
          <w:sz w:val="22"/>
          <w:szCs w:val="22"/>
        </w:rPr>
      </w:pPr>
    </w:p>
    <w:p w14:paraId="056CB640" w14:textId="6C2CEDC7" w:rsidR="00AC7F0D" w:rsidRDefault="001126C7">
      <w:pPr>
        <w:spacing w:line="276" w:lineRule="auto"/>
        <w:rPr>
          <w:sz w:val="22"/>
          <w:szCs w:val="22"/>
        </w:rPr>
      </w:pPr>
      <w:r>
        <w:rPr>
          <w:sz w:val="22"/>
          <w:szCs w:val="22"/>
        </w:rPr>
        <w:t>Mr Barker has volunteered to help Marshal at the Remembrance Day parade.</w:t>
      </w:r>
    </w:p>
    <w:p w14:paraId="7B438DCA" w14:textId="77777777" w:rsidR="00AC7F0D" w:rsidRDefault="00AC7F0D">
      <w:pPr>
        <w:spacing w:line="276" w:lineRule="auto"/>
        <w:rPr>
          <w:sz w:val="22"/>
          <w:szCs w:val="22"/>
        </w:rPr>
      </w:pPr>
    </w:p>
    <w:p w14:paraId="1B34629A" w14:textId="577A9251" w:rsidR="006E3948" w:rsidRDefault="00DB1F5D">
      <w:pPr>
        <w:spacing w:line="276" w:lineRule="auto"/>
      </w:pPr>
      <w:r>
        <w:rPr>
          <w:sz w:val="22"/>
          <w:szCs w:val="22"/>
        </w:rPr>
        <w:t xml:space="preserve">There being no further business the meeting closed </w:t>
      </w:r>
      <w:r w:rsidR="00C823AC">
        <w:rPr>
          <w:sz w:val="22"/>
          <w:szCs w:val="22"/>
        </w:rPr>
        <w:t xml:space="preserve">at </w:t>
      </w:r>
      <w:r w:rsidR="00F15163">
        <w:rPr>
          <w:sz w:val="22"/>
          <w:szCs w:val="22"/>
        </w:rPr>
        <w:t>9.</w:t>
      </w:r>
      <w:r w:rsidR="001126C7">
        <w:rPr>
          <w:sz w:val="22"/>
          <w:szCs w:val="22"/>
        </w:rPr>
        <w:t>5</w:t>
      </w:r>
      <w:r w:rsidR="00F15163">
        <w:rPr>
          <w:sz w:val="22"/>
          <w:szCs w:val="22"/>
        </w:rPr>
        <w:t>5pm</w:t>
      </w:r>
    </w:p>
    <w:sectPr w:rsidR="006E3948">
      <w:headerReference w:type="even" r:id="rId8"/>
      <w:headerReference w:type="default" r:id="rId9"/>
      <w:headerReference w:type="first" r:id="rId10"/>
      <w:pgSz w:w="11906" w:h="16838"/>
      <w:pgMar w:top="1021" w:right="1021" w:bottom="1021" w:left="1021" w:header="709" w:footer="709" w:gutter="0"/>
      <w:cols w:space="72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BA7CBC" w14:textId="77777777" w:rsidR="00EE5DE4" w:rsidRDefault="00EE5DE4">
      <w:r>
        <w:separator/>
      </w:r>
    </w:p>
  </w:endnote>
  <w:endnote w:type="continuationSeparator" w:id="0">
    <w:p w14:paraId="71450C5C" w14:textId="77777777" w:rsidR="00EE5DE4" w:rsidRDefault="00EE5D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51F504" w14:textId="77777777" w:rsidR="00EE5DE4" w:rsidRDefault="00EE5DE4">
      <w:r>
        <w:separator/>
      </w:r>
    </w:p>
  </w:footnote>
  <w:footnote w:type="continuationSeparator" w:id="0">
    <w:p w14:paraId="155E0660" w14:textId="77777777" w:rsidR="00EE5DE4" w:rsidRDefault="00EE5D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DD2A9" w14:textId="10A0C9D6" w:rsidR="00F82F45" w:rsidRDefault="00F82F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6E404" w14:textId="036BC4D4" w:rsidR="00F82F45" w:rsidRDefault="00F82F4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8685E" w14:textId="1A10C6A1" w:rsidR="00F82F45" w:rsidRDefault="00F82F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7"/>
    <w:lvl w:ilvl="0">
      <w:start w:val="1"/>
      <w:numFmt w:val="decimal"/>
      <w:lvlText w:val="%1."/>
      <w:lvlJc w:val="left"/>
      <w:pPr>
        <w:tabs>
          <w:tab w:val="num" w:pos="0"/>
        </w:tabs>
        <w:ind w:left="360" w:hanging="360"/>
      </w:pPr>
      <w:rPr>
        <w:sz w:val="22"/>
        <w:szCs w:val="22"/>
      </w:rPr>
    </w:lvl>
  </w:abstractNum>
  <w:abstractNum w:abstractNumId="2" w15:restartNumberingAfterBreak="0">
    <w:nsid w:val="00000003"/>
    <w:multiLevelType w:val="singleLevel"/>
    <w:tmpl w:val="00000003"/>
    <w:name w:val="WW8Num16"/>
    <w:lvl w:ilvl="0">
      <w:start w:val="1"/>
      <w:numFmt w:val="decimal"/>
      <w:lvlText w:val="%1."/>
      <w:lvlJc w:val="left"/>
      <w:pPr>
        <w:tabs>
          <w:tab w:val="num" w:pos="0"/>
        </w:tabs>
        <w:ind w:left="786" w:hanging="360"/>
      </w:pPr>
      <w:rPr>
        <w:b/>
        <w:bCs/>
        <w:sz w:val="22"/>
        <w:szCs w:val="22"/>
      </w:rPr>
    </w:lvl>
  </w:abstractNum>
  <w:abstractNum w:abstractNumId="3" w15:restartNumberingAfterBreak="0">
    <w:nsid w:val="00000004"/>
    <w:multiLevelType w:val="singleLevel"/>
    <w:tmpl w:val="00000004"/>
    <w:name w:val="WW8Num23"/>
    <w:lvl w:ilvl="0">
      <w:start w:val="1"/>
      <w:numFmt w:val="bullet"/>
      <w:lvlText w:val=""/>
      <w:lvlJc w:val="left"/>
      <w:pPr>
        <w:tabs>
          <w:tab w:val="num" w:pos="0"/>
        </w:tabs>
        <w:ind w:left="1004" w:hanging="360"/>
      </w:pPr>
      <w:rPr>
        <w:rFonts w:ascii="Symbol" w:hAnsi="Symbol" w:cs="Symbol" w:hint="default"/>
        <w:sz w:val="22"/>
        <w:szCs w:val="22"/>
      </w:rPr>
    </w:lvl>
  </w:abstractNum>
  <w:abstractNum w:abstractNumId="4" w15:restartNumberingAfterBreak="0">
    <w:nsid w:val="00000005"/>
    <w:multiLevelType w:val="singleLevel"/>
    <w:tmpl w:val="00000005"/>
    <w:name w:val="WW8Num26"/>
    <w:lvl w:ilvl="0">
      <w:start w:val="1"/>
      <w:numFmt w:val="decimal"/>
      <w:lvlText w:val="%1."/>
      <w:lvlJc w:val="left"/>
      <w:pPr>
        <w:tabs>
          <w:tab w:val="num" w:pos="0"/>
        </w:tabs>
        <w:ind w:left="1069" w:hanging="360"/>
      </w:pPr>
      <w:rPr>
        <w:rFonts w:ascii="Arial" w:hAnsi="Arial" w:cs="Arial"/>
        <w:b/>
        <w:bCs/>
        <w:color w:val="002060"/>
        <w:sz w:val="22"/>
        <w:szCs w:val="22"/>
        <w:lang w:eastAsia="en-GB"/>
      </w:rPr>
    </w:lvl>
  </w:abstractNum>
  <w:abstractNum w:abstractNumId="5" w15:restartNumberingAfterBreak="0">
    <w:nsid w:val="04916332"/>
    <w:multiLevelType w:val="hybridMultilevel"/>
    <w:tmpl w:val="7A16140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04AA23AD"/>
    <w:multiLevelType w:val="hybridMultilevel"/>
    <w:tmpl w:val="8E4093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994250A"/>
    <w:multiLevelType w:val="hybridMultilevel"/>
    <w:tmpl w:val="2EB2C3D4"/>
    <w:lvl w:ilvl="0" w:tplc="9EF492E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EFB6C1F"/>
    <w:multiLevelType w:val="hybridMultilevel"/>
    <w:tmpl w:val="5E00B850"/>
    <w:lvl w:ilvl="0" w:tplc="AEC67E0E">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F2647D3"/>
    <w:multiLevelType w:val="hybridMultilevel"/>
    <w:tmpl w:val="3F4EDDDC"/>
    <w:lvl w:ilvl="0" w:tplc="920E8E9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1243FE7"/>
    <w:multiLevelType w:val="hybridMultilevel"/>
    <w:tmpl w:val="70FAC24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1" w15:restartNumberingAfterBreak="0">
    <w:nsid w:val="1381777F"/>
    <w:multiLevelType w:val="hybridMultilevel"/>
    <w:tmpl w:val="4DDAFBE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2" w15:restartNumberingAfterBreak="0">
    <w:nsid w:val="1540750C"/>
    <w:multiLevelType w:val="hybridMultilevel"/>
    <w:tmpl w:val="47E443C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3" w15:restartNumberingAfterBreak="0">
    <w:nsid w:val="17210DB5"/>
    <w:multiLevelType w:val="hybridMultilevel"/>
    <w:tmpl w:val="361AF8C6"/>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14" w15:restartNumberingAfterBreak="0">
    <w:nsid w:val="1D2A0F89"/>
    <w:multiLevelType w:val="hybridMultilevel"/>
    <w:tmpl w:val="4CD28FD2"/>
    <w:lvl w:ilvl="0" w:tplc="80D4B184">
      <w:start w:val="1"/>
      <w:numFmt w:val="decimal"/>
      <w:lvlText w:val="%1."/>
      <w:lvlJc w:val="left"/>
      <w:pPr>
        <w:ind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02C7852"/>
    <w:multiLevelType w:val="hybridMultilevel"/>
    <w:tmpl w:val="73389B3E"/>
    <w:lvl w:ilvl="0" w:tplc="0809000F">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6" w15:restartNumberingAfterBreak="0">
    <w:nsid w:val="21073DC7"/>
    <w:multiLevelType w:val="hybridMultilevel"/>
    <w:tmpl w:val="A8822264"/>
    <w:lvl w:ilvl="0" w:tplc="568A706E">
      <w:start w:val="1"/>
      <w:numFmt w:val="decimal"/>
      <w:lvlText w:val="%1."/>
      <w:lvlJc w:val="left"/>
      <w:pPr>
        <w:ind w:left="720" w:hanging="360"/>
      </w:pPr>
      <w:rPr>
        <w:rFonts w:hint="default"/>
        <w:b/>
        <w:color w:val="auto"/>
      </w:rPr>
    </w:lvl>
    <w:lvl w:ilvl="1" w:tplc="C47438FC">
      <w:start w:val="1"/>
      <w:numFmt w:val="decimal"/>
      <w:lvlText w:val="%2."/>
      <w:lvlJc w:val="left"/>
      <w:pPr>
        <w:ind w:hanging="360"/>
      </w:pPr>
      <w:rPr>
        <w:b w:val="0"/>
        <w:bCs w:val="0"/>
      </w:rPr>
    </w:lvl>
    <w:lvl w:ilvl="2" w:tplc="0809001B">
      <w:start w:val="1"/>
      <w:numFmt w:val="lowerRoman"/>
      <w:lvlText w:val="%3."/>
      <w:lvlJc w:val="right"/>
      <w:pPr>
        <w:ind w:left="2160" w:hanging="180"/>
      </w:pPr>
      <w:rPr>
        <w:rFonts w:hint="default"/>
      </w:rPr>
    </w:lvl>
    <w:lvl w:ilvl="3" w:tplc="0809001B">
      <w:start w:val="1"/>
      <w:numFmt w:val="lowerRoman"/>
      <w:lvlText w:val="%4."/>
      <w:lvlJc w:val="righ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C6A0A02"/>
    <w:multiLevelType w:val="hybridMultilevel"/>
    <w:tmpl w:val="5EB48F7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8" w15:restartNumberingAfterBreak="0">
    <w:nsid w:val="324B1CE7"/>
    <w:multiLevelType w:val="hybridMultilevel"/>
    <w:tmpl w:val="BA2C993E"/>
    <w:lvl w:ilvl="0" w:tplc="5254B426">
      <w:start w:val="1"/>
      <w:numFmt w:val="decimal"/>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9" w15:restartNumberingAfterBreak="0">
    <w:nsid w:val="34C63BD1"/>
    <w:multiLevelType w:val="hybridMultilevel"/>
    <w:tmpl w:val="00E49EDA"/>
    <w:lvl w:ilvl="0" w:tplc="568A706E">
      <w:start w:val="1"/>
      <w:numFmt w:val="decimal"/>
      <w:lvlText w:val="%1."/>
      <w:lvlJc w:val="left"/>
      <w:pPr>
        <w:ind w:left="1713" w:hanging="360"/>
      </w:pPr>
      <w:rPr>
        <w:rFonts w:hint="default"/>
        <w:b/>
        <w:color w:val="auto"/>
      </w:r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20" w15:restartNumberingAfterBreak="0">
    <w:nsid w:val="3A2726E0"/>
    <w:multiLevelType w:val="hybridMultilevel"/>
    <w:tmpl w:val="13029A7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3D0809EC"/>
    <w:multiLevelType w:val="hybridMultilevel"/>
    <w:tmpl w:val="98629164"/>
    <w:lvl w:ilvl="0" w:tplc="61E0486A">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D466F20"/>
    <w:multiLevelType w:val="hybridMultilevel"/>
    <w:tmpl w:val="D60E646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3" w15:restartNumberingAfterBreak="0">
    <w:nsid w:val="40E97E28"/>
    <w:multiLevelType w:val="hybridMultilevel"/>
    <w:tmpl w:val="2284912E"/>
    <w:lvl w:ilvl="0" w:tplc="D458B1A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42A5644F"/>
    <w:multiLevelType w:val="hybridMultilevel"/>
    <w:tmpl w:val="939C32FA"/>
    <w:lvl w:ilvl="0" w:tplc="920E8E9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34E4A7E"/>
    <w:multiLevelType w:val="hybridMultilevel"/>
    <w:tmpl w:val="06CE802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6" w15:restartNumberingAfterBreak="0">
    <w:nsid w:val="4B721B5F"/>
    <w:multiLevelType w:val="hybridMultilevel"/>
    <w:tmpl w:val="9DEE64E6"/>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27" w15:restartNumberingAfterBreak="0">
    <w:nsid w:val="4EA56840"/>
    <w:multiLevelType w:val="hybridMultilevel"/>
    <w:tmpl w:val="9B1AE262"/>
    <w:lvl w:ilvl="0" w:tplc="524A7406">
      <w:start w:val="1"/>
      <w:numFmt w:val="decimal"/>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0440303"/>
    <w:multiLevelType w:val="hybridMultilevel"/>
    <w:tmpl w:val="D47C5130"/>
    <w:lvl w:ilvl="0" w:tplc="6096F91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BDE2BA7"/>
    <w:multiLevelType w:val="hybridMultilevel"/>
    <w:tmpl w:val="088E836C"/>
    <w:lvl w:ilvl="0" w:tplc="8EA4D0A6">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2701D30"/>
    <w:multiLevelType w:val="hybridMultilevel"/>
    <w:tmpl w:val="BD0852B4"/>
    <w:lvl w:ilvl="0" w:tplc="0809000F">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31" w15:restartNumberingAfterBreak="0">
    <w:nsid w:val="62937E4A"/>
    <w:multiLevelType w:val="hybridMultilevel"/>
    <w:tmpl w:val="D8048D2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66B16EFD"/>
    <w:multiLevelType w:val="hybridMultilevel"/>
    <w:tmpl w:val="410001D6"/>
    <w:lvl w:ilvl="0" w:tplc="08090011">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33" w15:restartNumberingAfterBreak="0">
    <w:nsid w:val="71290EF9"/>
    <w:multiLevelType w:val="hybridMultilevel"/>
    <w:tmpl w:val="57642246"/>
    <w:lvl w:ilvl="0" w:tplc="B1BAC976">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49A1408"/>
    <w:multiLevelType w:val="hybridMultilevel"/>
    <w:tmpl w:val="67940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C3A178C"/>
    <w:multiLevelType w:val="hybridMultilevel"/>
    <w:tmpl w:val="E9A4FE0A"/>
    <w:lvl w:ilvl="0" w:tplc="8446E32C">
      <w:start w:val="1"/>
      <w:numFmt w:val="decimal"/>
      <w:lvlText w:val="%1."/>
      <w:lvlJc w:val="left"/>
      <w:pPr>
        <w:ind w:left="1080" w:hanging="360"/>
      </w:pPr>
      <w:rPr>
        <w:b/>
        <w:bCs w:val="0"/>
        <w:color w:val="auto"/>
        <w:u w:val="none"/>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263152526">
    <w:abstractNumId w:val="0"/>
  </w:num>
  <w:num w:numId="2" w16cid:durableId="1697464405">
    <w:abstractNumId w:val="35"/>
  </w:num>
  <w:num w:numId="3" w16cid:durableId="440298810">
    <w:abstractNumId w:val="16"/>
  </w:num>
  <w:num w:numId="4" w16cid:durableId="218252947">
    <w:abstractNumId w:val="34"/>
  </w:num>
  <w:num w:numId="5" w16cid:durableId="1862282948">
    <w:abstractNumId w:val="15"/>
  </w:num>
  <w:num w:numId="6" w16cid:durableId="136224809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50115687">
    <w:abstractNumId w:val="27"/>
  </w:num>
  <w:num w:numId="8" w16cid:durableId="631643609">
    <w:abstractNumId w:val="12"/>
  </w:num>
  <w:num w:numId="9" w16cid:durableId="1748109574">
    <w:abstractNumId w:val="32"/>
  </w:num>
  <w:num w:numId="10" w16cid:durableId="952399573">
    <w:abstractNumId w:val="14"/>
  </w:num>
  <w:num w:numId="11" w16cid:durableId="789975342">
    <w:abstractNumId w:val="29"/>
  </w:num>
  <w:num w:numId="12" w16cid:durableId="2045593525">
    <w:abstractNumId w:val="21"/>
  </w:num>
  <w:num w:numId="13" w16cid:durableId="910694443">
    <w:abstractNumId w:val="8"/>
  </w:num>
  <w:num w:numId="14" w16cid:durableId="1366172045">
    <w:abstractNumId w:val="33"/>
  </w:num>
  <w:num w:numId="15" w16cid:durableId="569386771">
    <w:abstractNumId w:val="24"/>
  </w:num>
  <w:num w:numId="16" w16cid:durableId="451481180">
    <w:abstractNumId w:val="9"/>
  </w:num>
  <w:num w:numId="17" w16cid:durableId="1062100391">
    <w:abstractNumId w:val="18"/>
  </w:num>
  <w:num w:numId="18" w16cid:durableId="382604707">
    <w:abstractNumId w:val="26"/>
  </w:num>
  <w:num w:numId="19" w16cid:durableId="162719976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829861017">
    <w:abstractNumId w:val="13"/>
  </w:num>
  <w:num w:numId="21" w16cid:durableId="2086487924">
    <w:abstractNumId w:val="30"/>
  </w:num>
  <w:num w:numId="22" w16cid:durableId="255093438">
    <w:abstractNumId w:val="17"/>
  </w:num>
  <w:num w:numId="23" w16cid:durableId="171134514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33115730">
    <w:abstractNumId w:val="20"/>
  </w:num>
  <w:num w:numId="25" w16cid:durableId="1682120327">
    <w:abstractNumId w:val="28"/>
  </w:num>
  <w:num w:numId="26" w16cid:durableId="1460299051">
    <w:abstractNumId w:val="7"/>
  </w:num>
  <w:num w:numId="27" w16cid:durableId="911161883">
    <w:abstractNumId w:val="23"/>
  </w:num>
  <w:num w:numId="28" w16cid:durableId="1327248549">
    <w:abstractNumId w:val="19"/>
  </w:num>
  <w:num w:numId="29" w16cid:durableId="309873371">
    <w:abstractNumId w:val="6"/>
  </w:num>
  <w:num w:numId="30" w16cid:durableId="1653826050">
    <w:abstractNumId w:val="5"/>
  </w:num>
  <w:num w:numId="31" w16cid:durableId="1846553509">
    <w:abstractNumId w:val="11"/>
  </w:num>
  <w:num w:numId="32" w16cid:durableId="206355393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47889741">
    <w:abstractNumId w:val="3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948"/>
    <w:rsid w:val="00004667"/>
    <w:rsid w:val="00006284"/>
    <w:rsid w:val="0001236E"/>
    <w:rsid w:val="00020422"/>
    <w:rsid w:val="0002088E"/>
    <w:rsid w:val="000246AD"/>
    <w:rsid w:val="00034391"/>
    <w:rsid w:val="00035177"/>
    <w:rsid w:val="000469C4"/>
    <w:rsid w:val="00052C58"/>
    <w:rsid w:val="00053524"/>
    <w:rsid w:val="00053D51"/>
    <w:rsid w:val="000565BE"/>
    <w:rsid w:val="000600D8"/>
    <w:rsid w:val="0006715E"/>
    <w:rsid w:val="00070946"/>
    <w:rsid w:val="00072831"/>
    <w:rsid w:val="000743A1"/>
    <w:rsid w:val="000866F1"/>
    <w:rsid w:val="000949FB"/>
    <w:rsid w:val="00096FDD"/>
    <w:rsid w:val="000A22F3"/>
    <w:rsid w:val="000A3BF8"/>
    <w:rsid w:val="000B28B1"/>
    <w:rsid w:val="000C1B9F"/>
    <w:rsid w:val="000D03DD"/>
    <w:rsid w:val="000D47F7"/>
    <w:rsid w:val="000E0557"/>
    <w:rsid w:val="000E2E73"/>
    <w:rsid w:val="000E439E"/>
    <w:rsid w:val="000E48EA"/>
    <w:rsid w:val="000F0829"/>
    <w:rsid w:val="000F0B9E"/>
    <w:rsid w:val="000F32F7"/>
    <w:rsid w:val="000F4672"/>
    <w:rsid w:val="000F5E23"/>
    <w:rsid w:val="000F700C"/>
    <w:rsid w:val="00103EAB"/>
    <w:rsid w:val="00107B5E"/>
    <w:rsid w:val="001126C7"/>
    <w:rsid w:val="00114FF8"/>
    <w:rsid w:val="00124905"/>
    <w:rsid w:val="00133EEC"/>
    <w:rsid w:val="0015463C"/>
    <w:rsid w:val="00162B48"/>
    <w:rsid w:val="001635F1"/>
    <w:rsid w:val="00171C1D"/>
    <w:rsid w:val="00175F97"/>
    <w:rsid w:val="00177F9A"/>
    <w:rsid w:val="00184734"/>
    <w:rsid w:val="00186786"/>
    <w:rsid w:val="0019436C"/>
    <w:rsid w:val="001A5BB1"/>
    <w:rsid w:val="001B0ADA"/>
    <w:rsid w:val="001C5B21"/>
    <w:rsid w:val="001D04E1"/>
    <w:rsid w:val="001D4B6D"/>
    <w:rsid w:val="001D5F58"/>
    <w:rsid w:val="001E0714"/>
    <w:rsid w:val="001E10D6"/>
    <w:rsid w:val="001E7835"/>
    <w:rsid w:val="001F48CA"/>
    <w:rsid w:val="001F58AF"/>
    <w:rsid w:val="001F69DB"/>
    <w:rsid w:val="00206107"/>
    <w:rsid w:val="002063C6"/>
    <w:rsid w:val="0021678D"/>
    <w:rsid w:val="00223548"/>
    <w:rsid w:val="00224743"/>
    <w:rsid w:val="00224F31"/>
    <w:rsid w:val="002262AF"/>
    <w:rsid w:val="00236660"/>
    <w:rsid w:val="00244E6A"/>
    <w:rsid w:val="00246BCB"/>
    <w:rsid w:val="00251DC1"/>
    <w:rsid w:val="00252500"/>
    <w:rsid w:val="00255B3E"/>
    <w:rsid w:val="00256EB0"/>
    <w:rsid w:val="00263196"/>
    <w:rsid w:val="00263D43"/>
    <w:rsid w:val="002648A6"/>
    <w:rsid w:val="002713BD"/>
    <w:rsid w:val="00272610"/>
    <w:rsid w:val="00274A5F"/>
    <w:rsid w:val="00276317"/>
    <w:rsid w:val="00277629"/>
    <w:rsid w:val="002805DB"/>
    <w:rsid w:val="00286982"/>
    <w:rsid w:val="00295075"/>
    <w:rsid w:val="002A33DB"/>
    <w:rsid w:val="002B0A6E"/>
    <w:rsid w:val="002B222F"/>
    <w:rsid w:val="002B3A3B"/>
    <w:rsid w:val="002B43A7"/>
    <w:rsid w:val="002B4C9D"/>
    <w:rsid w:val="002C0120"/>
    <w:rsid w:val="002C04E5"/>
    <w:rsid w:val="002D4031"/>
    <w:rsid w:val="002D47AE"/>
    <w:rsid w:val="002E0E74"/>
    <w:rsid w:val="002E0E95"/>
    <w:rsid w:val="002E1A09"/>
    <w:rsid w:val="002E1F95"/>
    <w:rsid w:val="002E24BA"/>
    <w:rsid w:val="002E5EED"/>
    <w:rsid w:val="002E66A1"/>
    <w:rsid w:val="002F0C75"/>
    <w:rsid w:val="002F174E"/>
    <w:rsid w:val="002F1B35"/>
    <w:rsid w:val="002F582D"/>
    <w:rsid w:val="002F648B"/>
    <w:rsid w:val="002F65E9"/>
    <w:rsid w:val="003050D8"/>
    <w:rsid w:val="003105BB"/>
    <w:rsid w:val="00315395"/>
    <w:rsid w:val="003161DF"/>
    <w:rsid w:val="003210CD"/>
    <w:rsid w:val="0032295C"/>
    <w:rsid w:val="003373FB"/>
    <w:rsid w:val="00346657"/>
    <w:rsid w:val="003510CA"/>
    <w:rsid w:val="00352606"/>
    <w:rsid w:val="0035422B"/>
    <w:rsid w:val="0036546B"/>
    <w:rsid w:val="00365A7A"/>
    <w:rsid w:val="003670DA"/>
    <w:rsid w:val="00370112"/>
    <w:rsid w:val="00382B19"/>
    <w:rsid w:val="00387FD9"/>
    <w:rsid w:val="00390660"/>
    <w:rsid w:val="003906AC"/>
    <w:rsid w:val="003A27C7"/>
    <w:rsid w:val="003B1123"/>
    <w:rsid w:val="003B23D8"/>
    <w:rsid w:val="003B30D9"/>
    <w:rsid w:val="003C3762"/>
    <w:rsid w:val="003C67D9"/>
    <w:rsid w:val="003D6BA2"/>
    <w:rsid w:val="003E0C2D"/>
    <w:rsid w:val="003E271B"/>
    <w:rsid w:val="003F1F10"/>
    <w:rsid w:val="003F2C13"/>
    <w:rsid w:val="003F6E7A"/>
    <w:rsid w:val="00405794"/>
    <w:rsid w:val="00407A64"/>
    <w:rsid w:val="00410522"/>
    <w:rsid w:val="00410744"/>
    <w:rsid w:val="00412DCD"/>
    <w:rsid w:val="00420009"/>
    <w:rsid w:val="00422BFC"/>
    <w:rsid w:val="00433224"/>
    <w:rsid w:val="00437F27"/>
    <w:rsid w:val="00441381"/>
    <w:rsid w:val="00445907"/>
    <w:rsid w:val="004534A1"/>
    <w:rsid w:val="00453AEC"/>
    <w:rsid w:val="004605E0"/>
    <w:rsid w:val="00470179"/>
    <w:rsid w:val="0047445A"/>
    <w:rsid w:val="00475F3D"/>
    <w:rsid w:val="00482C61"/>
    <w:rsid w:val="00483F9A"/>
    <w:rsid w:val="00485E3B"/>
    <w:rsid w:val="00490F47"/>
    <w:rsid w:val="00491283"/>
    <w:rsid w:val="00493565"/>
    <w:rsid w:val="00495A90"/>
    <w:rsid w:val="00495DDD"/>
    <w:rsid w:val="00497CA5"/>
    <w:rsid w:val="004A14F1"/>
    <w:rsid w:val="004A53AB"/>
    <w:rsid w:val="004B2C4B"/>
    <w:rsid w:val="004B48DF"/>
    <w:rsid w:val="004B577C"/>
    <w:rsid w:val="004B71BE"/>
    <w:rsid w:val="004C1075"/>
    <w:rsid w:val="004C1799"/>
    <w:rsid w:val="004D2EB5"/>
    <w:rsid w:val="004D7BB6"/>
    <w:rsid w:val="004E60F4"/>
    <w:rsid w:val="004E6E7D"/>
    <w:rsid w:val="00500618"/>
    <w:rsid w:val="00503A5D"/>
    <w:rsid w:val="005131D4"/>
    <w:rsid w:val="005208E8"/>
    <w:rsid w:val="00521A42"/>
    <w:rsid w:val="0052320B"/>
    <w:rsid w:val="00524130"/>
    <w:rsid w:val="00530BF1"/>
    <w:rsid w:val="005321E8"/>
    <w:rsid w:val="00550926"/>
    <w:rsid w:val="00554E6E"/>
    <w:rsid w:val="00555A5E"/>
    <w:rsid w:val="00555C0B"/>
    <w:rsid w:val="005577A4"/>
    <w:rsid w:val="005638E2"/>
    <w:rsid w:val="005644CB"/>
    <w:rsid w:val="00566854"/>
    <w:rsid w:val="00567782"/>
    <w:rsid w:val="00577939"/>
    <w:rsid w:val="005804F5"/>
    <w:rsid w:val="005A1148"/>
    <w:rsid w:val="005B0D7F"/>
    <w:rsid w:val="005B5655"/>
    <w:rsid w:val="005C1899"/>
    <w:rsid w:val="005C38BB"/>
    <w:rsid w:val="005C4CF5"/>
    <w:rsid w:val="005C4FD4"/>
    <w:rsid w:val="005C728B"/>
    <w:rsid w:val="005E041C"/>
    <w:rsid w:val="005E67C0"/>
    <w:rsid w:val="005F1807"/>
    <w:rsid w:val="005F3514"/>
    <w:rsid w:val="0060171A"/>
    <w:rsid w:val="0060550F"/>
    <w:rsid w:val="006060E6"/>
    <w:rsid w:val="006112AB"/>
    <w:rsid w:val="0061318B"/>
    <w:rsid w:val="00613438"/>
    <w:rsid w:val="00613A30"/>
    <w:rsid w:val="00614A26"/>
    <w:rsid w:val="0062058D"/>
    <w:rsid w:val="00623726"/>
    <w:rsid w:val="0065044A"/>
    <w:rsid w:val="00650E06"/>
    <w:rsid w:val="006515A5"/>
    <w:rsid w:val="006545E5"/>
    <w:rsid w:val="006556AF"/>
    <w:rsid w:val="00661600"/>
    <w:rsid w:val="00673319"/>
    <w:rsid w:val="00674D57"/>
    <w:rsid w:val="00680F59"/>
    <w:rsid w:val="00682F03"/>
    <w:rsid w:val="00685C8A"/>
    <w:rsid w:val="006917C9"/>
    <w:rsid w:val="00692252"/>
    <w:rsid w:val="006A0D85"/>
    <w:rsid w:val="006A417E"/>
    <w:rsid w:val="006B6368"/>
    <w:rsid w:val="006C0441"/>
    <w:rsid w:val="006C2768"/>
    <w:rsid w:val="006D18FD"/>
    <w:rsid w:val="006D275B"/>
    <w:rsid w:val="006D2A06"/>
    <w:rsid w:val="006D4B4F"/>
    <w:rsid w:val="006E1CEF"/>
    <w:rsid w:val="006E3948"/>
    <w:rsid w:val="006E4807"/>
    <w:rsid w:val="006E7866"/>
    <w:rsid w:val="006F43B0"/>
    <w:rsid w:val="006F4FCB"/>
    <w:rsid w:val="006F53BB"/>
    <w:rsid w:val="0070326D"/>
    <w:rsid w:val="00705EA7"/>
    <w:rsid w:val="0071060B"/>
    <w:rsid w:val="00711B39"/>
    <w:rsid w:val="00714BC2"/>
    <w:rsid w:val="00716E9F"/>
    <w:rsid w:val="00721940"/>
    <w:rsid w:val="00722361"/>
    <w:rsid w:val="007254E2"/>
    <w:rsid w:val="00725D59"/>
    <w:rsid w:val="00741136"/>
    <w:rsid w:val="0074130C"/>
    <w:rsid w:val="00752640"/>
    <w:rsid w:val="00754909"/>
    <w:rsid w:val="00765BF0"/>
    <w:rsid w:val="00775595"/>
    <w:rsid w:val="00782121"/>
    <w:rsid w:val="007826A2"/>
    <w:rsid w:val="00782E58"/>
    <w:rsid w:val="00792980"/>
    <w:rsid w:val="007A09BD"/>
    <w:rsid w:val="007A6292"/>
    <w:rsid w:val="007B5AE0"/>
    <w:rsid w:val="007B613C"/>
    <w:rsid w:val="007C07CB"/>
    <w:rsid w:val="007D1ACF"/>
    <w:rsid w:val="007E1714"/>
    <w:rsid w:val="007E3623"/>
    <w:rsid w:val="007E39C8"/>
    <w:rsid w:val="007E47F8"/>
    <w:rsid w:val="007F3FB4"/>
    <w:rsid w:val="00801318"/>
    <w:rsid w:val="00822DFA"/>
    <w:rsid w:val="0082313A"/>
    <w:rsid w:val="008250C2"/>
    <w:rsid w:val="00835C72"/>
    <w:rsid w:val="008423CC"/>
    <w:rsid w:val="00842706"/>
    <w:rsid w:val="00842E4C"/>
    <w:rsid w:val="00851EA6"/>
    <w:rsid w:val="00852AAA"/>
    <w:rsid w:val="008651EB"/>
    <w:rsid w:val="00867F5A"/>
    <w:rsid w:val="00894FDB"/>
    <w:rsid w:val="00897AB7"/>
    <w:rsid w:val="008A63F1"/>
    <w:rsid w:val="008B68B1"/>
    <w:rsid w:val="008D148A"/>
    <w:rsid w:val="008D2F69"/>
    <w:rsid w:val="008E3278"/>
    <w:rsid w:val="008E6B6C"/>
    <w:rsid w:val="008E72C3"/>
    <w:rsid w:val="008F3EBE"/>
    <w:rsid w:val="009016A0"/>
    <w:rsid w:val="00901837"/>
    <w:rsid w:val="009037BE"/>
    <w:rsid w:val="00911B7C"/>
    <w:rsid w:val="009141ED"/>
    <w:rsid w:val="00917401"/>
    <w:rsid w:val="0092117B"/>
    <w:rsid w:val="00922754"/>
    <w:rsid w:val="009245CD"/>
    <w:rsid w:val="009265B8"/>
    <w:rsid w:val="0093098B"/>
    <w:rsid w:val="0093548F"/>
    <w:rsid w:val="009366CE"/>
    <w:rsid w:val="00937EAF"/>
    <w:rsid w:val="00941E1B"/>
    <w:rsid w:val="0094381E"/>
    <w:rsid w:val="009472E4"/>
    <w:rsid w:val="009503D7"/>
    <w:rsid w:val="00956E69"/>
    <w:rsid w:val="009575F9"/>
    <w:rsid w:val="00957F10"/>
    <w:rsid w:val="0096174C"/>
    <w:rsid w:val="00965DC2"/>
    <w:rsid w:val="009766BB"/>
    <w:rsid w:val="009816BC"/>
    <w:rsid w:val="009820F8"/>
    <w:rsid w:val="0098273A"/>
    <w:rsid w:val="009829E7"/>
    <w:rsid w:val="00993B0E"/>
    <w:rsid w:val="009963F6"/>
    <w:rsid w:val="009A31CF"/>
    <w:rsid w:val="009A5515"/>
    <w:rsid w:val="009B1C13"/>
    <w:rsid w:val="009B2862"/>
    <w:rsid w:val="009C156D"/>
    <w:rsid w:val="009C4508"/>
    <w:rsid w:val="009C46DB"/>
    <w:rsid w:val="009C4751"/>
    <w:rsid w:val="009C7FD8"/>
    <w:rsid w:val="009D0CEF"/>
    <w:rsid w:val="009D286D"/>
    <w:rsid w:val="009D3AEA"/>
    <w:rsid w:val="009E0591"/>
    <w:rsid w:val="009E0976"/>
    <w:rsid w:val="009E2505"/>
    <w:rsid w:val="009E3F6B"/>
    <w:rsid w:val="009E7629"/>
    <w:rsid w:val="009F5412"/>
    <w:rsid w:val="00A0749E"/>
    <w:rsid w:val="00A07959"/>
    <w:rsid w:val="00A13E4C"/>
    <w:rsid w:val="00A15D1D"/>
    <w:rsid w:val="00A17638"/>
    <w:rsid w:val="00A200D2"/>
    <w:rsid w:val="00A236F5"/>
    <w:rsid w:val="00A23DF1"/>
    <w:rsid w:val="00A30F61"/>
    <w:rsid w:val="00A31E3F"/>
    <w:rsid w:val="00A37236"/>
    <w:rsid w:val="00A37D11"/>
    <w:rsid w:val="00A4171C"/>
    <w:rsid w:val="00A42F87"/>
    <w:rsid w:val="00A45906"/>
    <w:rsid w:val="00A467F7"/>
    <w:rsid w:val="00A473FE"/>
    <w:rsid w:val="00A531EC"/>
    <w:rsid w:val="00A53AFC"/>
    <w:rsid w:val="00A70C7D"/>
    <w:rsid w:val="00A71A48"/>
    <w:rsid w:val="00A749B0"/>
    <w:rsid w:val="00A76D6E"/>
    <w:rsid w:val="00A77ECA"/>
    <w:rsid w:val="00A84D68"/>
    <w:rsid w:val="00A91E60"/>
    <w:rsid w:val="00AB148C"/>
    <w:rsid w:val="00AC2A9B"/>
    <w:rsid w:val="00AC3333"/>
    <w:rsid w:val="00AC462F"/>
    <w:rsid w:val="00AC4CC9"/>
    <w:rsid w:val="00AC7F0D"/>
    <w:rsid w:val="00AD0D19"/>
    <w:rsid w:val="00AE2E9F"/>
    <w:rsid w:val="00B03FE9"/>
    <w:rsid w:val="00B0468B"/>
    <w:rsid w:val="00B055EF"/>
    <w:rsid w:val="00B0631E"/>
    <w:rsid w:val="00B06A54"/>
    <w:rsid w:val="00B115BF"/>
    <w:rsid w:val="00B15EAE"/>
    <w:rsid w:val="00B24B64"/>
    <w:rsid w:val="00B3021D"/>
    <w:rsid w:val="00B31CA9"/>
    <w:rsid w:val="00B37751"/>
    <w:rsid w:val="00B37C6E"/>
    <w:rsid w:val="00B51261"/>
    <w:rsid w:val="00B56127"/>
    <w:rsid w:val="00B604C4"/>
    <w:rsid w:val="00B60C48"/>
    <w:rsid w:val="00B62177"/>
    <w:rsid w:val="00B66B1C"/>
    <w:rsid w:val="00B66C1F"/>
    <w:rsid w:val="00B66C78"/>
    <w:rsid w:val="00B66F95"/>
    <w:rsid w:val="00B82D70"/>
    <w:rsid w:val="00B8600B"/>
    <w:rsid w:val="00B93159"/>
    <w:rsid w:val="00B96B3D"/>
    <w:rsid w:val="00BA01CC"/>
    <w:rsid w:val="00BA1F01"/>
    <w:rsid w:val="00BB05F5"/>
    <w:rsid w:val="00BB2CC5"/>
    <w:rsid w:val="00BB528A"/>
    <w:rsid w:val="00BB75D5"/>
    <w:rsid w:val="00BC11AD"/>
    <w:rsid w:val="00BD0883"/>
    <w:rsid w:val="00BD4305"/>
    <w:rsid w:val="00BD45C9"/>
    <w:rsid w:val="00BD719C"/>
    <w:rsid w:val="00BE16A9"/>
    <w:rsid w:val="00BE659D"/>
    <w:rsid w:val="00BF1663"/>
    <w:rsid w:val="00BF33B3"/>
    <w:rsid w:val="00BF43C0"/>
    <w:rsid w:val="00BF4CE9"/>
    <w:rsid w:val="00BF5519"/>
    <w:rsid w:val="00BF7DDC"/>
    <w:rsid w:val="00C026D5"/>
    <w:rsid w:val="00C07834"/>
    <w:rsid w:val="00C1164F"/>
    <w:rsid w:val="00C21B2A"/>
    <w:rsid w:val="00C24FFA"/>
    <w:rsid w:val="00C30FD3"/>
    <w:rsid w:val="00C33547"/>
    <w:rsid w:val="00C37846"/>
    <w:rsid w:val="00C41F56"/>
    <w:rsid w:val="00C422BB"/>
    <w:rsid w:val="00C43178"/>
    <w:rsid w:val="00C50FE8"/>
    <w:rsid w:val="00C51EAA"/>
    <w:rsid w:val="00C6073F"/>
    <w:rsid w:val="00C64750"/>
    <w:rsid w:val="00C64B15"/>
    <w:rsid w:val="00C65338"/>
    <w:rsid w:val="00C675CB"/>
    <w:rsid w:val="00C823AC"/>
    <w:rsid w:val="00C85AF0"/>
    <w:rsid w:val="00C8623E"/>
    <w:rsid w:val="00C8657B"/>
    <w:rsid w:val="00C87CE3"/>
    <w:rsid w:val="00C90C00"/>
    <w:rsid w:val="00CA24AC"/>
    <w:rsid w:val="00CA6AC0"/>
    <w:rsid w:val="00CA6DC8"/>
    <w:rsid w:val="00CC3F08"/>
    <w:rsid w:val="00CD3621"/>
    <w:rsid w:val="00CD6446"/>
    <w:rsid w:val="00CD68B1"/>
    <w:rsid w:val="00CD6A1F"/>
    <w:rsid w:val="00CE3F42"/>
    <w:rsid w:val="00CE4508"/>
    <w:rsid w:val="00CF6A38"/>
    <w:rsid w:val="00D0658D"/>
    <w:rsid w:val="00D07305"/>
    <w:rsid w:val="00D134F6"/>
    <w:rsid w:val="00D1441A"/>
    <w:rsid w:val="00D20355"/>
    <w:rsid w:val="00D34F87"/>
    <w:rsid w:val="00D4627A"/>
    <w:rsid w:val="00D564B2"/>
    <w:rsid w:val="00D63F65"/>
    <w:rsid w:val="00D70A67"/>
    <w:rsid w:val="00D72F3F"/>
    <w:rsid w:val="00D7765D"/>
    <w:rsid w:val="00D83A58"/>
    <w:rsid w:val="00D875E7"/>
    <w:rsid w:val="00D9102F"/>
    <w:rsid w:val="00DA677F"/>
    <w:rsid w:val="00DB16CC"/>
    <w:rsid w:val="00DB1A44"/>
    <w:rsid w:val="00DB1F5D"/>
    <w:rsid w:val="00DB4C7F"/>
    <w:rsid w:val="00DB4E5B"/>
    <w:rsid w:val="00DB6428"/>
    <w:rsid w:val="00DC05C2"/>
    <w:rsid w:val="00DC2952"/>
    <w:rsid w:val="00DD23C5"/>
    <w:rsid w:val="00DD362E"/>
    <w:rsid w:val="00DE35D7"/>
    <w:rsid w:val="00DE3C5E"/>
    <w:rsid w:val="00DF6387"/>
    <w:rsid w:val="00E015FC"/>
    <w:rsid w:val="00E118AD"/>
    <w:rsid w:val="00E17927"/>
    <w:rsid w:val="00E24FF9"/>
    <w:rsid w:val="00E80705"/>
    <w:rsid w:val="00E83282"/>
    <w:rsid w:val="00E91E0F"/>
    <w:rsid w:val="00E947F4"/>
    <w:rsid w:val="00E97CBF"/>
    <w:rsid w:val="00EA3DB2"/>
    <w:rsid w:val="00EA5643"/>
    <w:rsid w:val="00EA7776"/>
    <w:rsid w:val="00EB0C53"/>
    <w:rsid w:val="00EC2175"/>
    <w:rsid w:val="00EC21CE"/>
    <w:rsid w:val="00EC647F"/>
    <w:rsid w:val="00EC7B60"/>
    <w:rsid w:val="00ED0AE8"/>
    <w:rsid w:val="00ED1E6D"/>
    <w:rsid w:val="00EE2D2E"/>
    <w:rsid w:val="00EE5DE4"/>
    <w:rsid w:val="00EE64B7"/>
    <w:rsid w:val="00EE7544"/>
    <w:rsid w:val="00EF0D43"/>
    <w:rsid w:val="00EF0E6A"/>
    <w:rsid w:val="00EF396D"/>
    <w:rsid w:val="00EF3CCD"/>
    <w:rsid w:val="00EF4C37"/>
    <w:rsid w:val="00EF4F99"/>
    <w:rsid w:val="00EF7106"/>
    <w:rsid w:val="00F008D2"/>
    <w:rsid w:val="00F05FE7"/>
    <w:rsid w:val="00F06FE9"/>
    <w:rsid w:val="00F10338"/>
    <w:rsid w:val="00F14796"/>
    <w:rsid w:val="00F15163"/>
    <w:rsid w:val="00F21A7E"/>
    <w:rsid w:val="00F22F35"/>
    <w:rsid w:val="00F23643"/>
    <w:rsid w:val="00F34B7B"/>
    <w:rsid w:val="00F45231"/>
    <w:rsid w:val="00F51052"/>
    <w:rsid w:val="00F527FB"/>
    <w:rsid w:val="00F52D25"/>
    <w:rsid w:val="00F5417D"/>
    <w:rsid w:val="00F55D12"/>
    <w:rsid w:val="00F56885"/>
    <w:rsid w:val="00F60550"/>
    <w:rsid w:val="00F6120A"/>
    <w:rsid w:val="00F6158A"/>
    <w:rsid w:val="00F648EF"/>
    <w:rsid w:val="00F74F8E"/>
    <w:rsid w:val="00F757D9"/>
    <w:rsid w:val="00F81099"/>
    <w:rsid w:val="00F82F45"/>
    <w:rsid w:val="00F87370"/>
    <w:rsid w:val="00F912E3"/>
    <w:rsid w:val="00F93ADF"/>
    <w:rsid w:val="00F97A23"/>
    <w:rsid w:val="00FA4851"/>
    <w:rsid w:val="00FB1316"/>
    <w:rsid w:val="00FC3A40"/>
    <w:rsid w:val="00FC7DBF"/>
    <w:rsid w:val="00FD50A1"/>
    <w:rsid w:val="00FE0FD9"/>
    <w:rsid w:val="00FE1872"/>
    <w:rsid w:val="00FE2FFF"/>
    <w:rsid w:val="00FE78D3"/>
    <w:rsid w:val="00FF5277"/>
    <w:rsid w:val="00FF5F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1C24CB00"/>
  <w15:chartTrackingRefBased/>
  <w15:docId w15:val="{1A5EA469-FDF0-40CA-AE59-480F75C5B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lang w:eastAsia="zh-CN"/>
    </w:rPr>
  </w:style>
  <w:style w:type="paragraph" w:styleId="Heading1">
    <w:name w:val="heading 1"/>
    <w:basedOn w:val="Normal"/>
    <w:next w:val="Normal"/>
    <w:qFormat/>
    <w:pPr>
      <w:keepNext/>
      <w:numPr>
        <w:numId w:val="1"/>
      </w:numP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hint="default"/>
    </w:rPr>
  </w:style>
  <w:style w:type="character" w:customStyle="1" w:styleId="WW8Num2z1">
    <w:name w:val="WW8Num2z1"/>
    <w:rPr>
      <w:rFonts w:ascii="Courier New" w:hAnsi="Courier New" w:cs="Courier New" w:hint="default"/>
      <w:sz w:val="22"/>
      <w:szCs w:val="22"/>
    </w:rPr>
  </w:style>
  <w:style w:type="character" w:customStyle="1" w:styleId="WW8Num2z2">
    <w:name w:val="WW8Num2z2"/>
    <w:rPr>
      <w:rFonts w:ascii="Wingdings" w:hAnsi="Wingdings" w:cs="Wingdings" w:hint="default"/>
    </w:rPr>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Symbol" w:hAnsi="Symbol" w:cs="Symbol"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Symbol" w:hAnsi="Symbol" w:cs="Symbol" w:hint="default"/>
      <w:color w:val="auto"/>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6z3">
    <w:name w:val="WW8Num6z3"/>
    <w:rPr>
      <w:rFonts w:ascii="Symbol" w:hAnsi="Symbol" w:cs="Symbol" w:hint="default"/>
    </w:rPr>
  </w:style>
  <w:style w:type="character" w:customStyle="1" w:styleId="WW8Num7z0">
    <w:name w:val="WW8Num7z0"/>
    <w:rPr>
      <w:sz w:val="22"/>
      <w:szCs w:val="22"/>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Symbol" w:hAnsi="Symbol" w:cs="Symbol"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10z0">
    <w:name w:val="WW8Num10z0"/>
    <w:rPr>
      <w:rFonts w:ascii="Symbol" w:hAnsi="Symbol" w:cs="Symbol" w:hint="default"/>
      <w:sz w:val="20"/>
    </w:rPr>
  </w:style>
  <w:style w:type="character" w:customStyle="1" w:styleId="WW8Num10z1">
    <w:name w:val="WW8Num10z1"/>
    <w:rPr>
      <w:rFonts w:ascii="Courier New" w:hAnsi="Courier New" w:cs="Times New Roman" w:hint="default"/>
      <w:sz w:val="20"/>
    </w:rPr>
  </w:style>
  <w:style w:type="character" w:customStyle="1" w:styleId="WW8Num10z2">
    <w:name w:val="WW8Num10z2"/>
    <w:rPr>
      <w:rFonts w:ascii="Wingdings" w:hAnsi="Wingdings" w:cs="Wingdings" w:hint="default"/>
      <w:sz w:val="20"/>
    </w:rPr>
  </w:style>
  <w:style w:type="character" w:customStyle="1" w:styleId="WW8Num11z0">
    <w:name w:val="WW8Num11z0"/>
    <w:rPr>
      <w:rFonts w:ascii="Times New Roman" w:hAnsi="Times New Roman" w:cs="Times New Roman" w:hint="default"/>
      <w:b/>
      <w:bCs w:val="0"/>
      <w:color w:val="auto"/>
      <w:sz w:val="22"/>
    </w:rPr>
  </w:style>
  <w:style w:type="character" w:customStyle="1" w:styleId="WW8Num11z1">
    <w:name w:val="WW8Num11z1"/>
    <w:rPr>
      <w:rFonts w:ascii="Symbol" w:hAnsi="Symbol" w:cs="Symbol" w:hint="default"/>
      <w:color w:val="auto"/>
    </w:rPr>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Times New Roman" w:hAnsi="Times New Roman" w:cs="Times New Roman" w:hint="default"/>
      <w:color w:val="auto"/>
      <w:sz w:val="22"/>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hint="default"/>
      <w:b/>
      <w:color w:val="auto"/>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Symbol" w:hAnsi="Symbol" w:cs="Symbol" w:hint="default"/>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6z0">
    <w:name w:val="WW8Num16z0"/>
    <w:rPr>
      <w:b/>
      <w:bCs/>
      <w:sz w:val="22"/>
      <w:szCs w:val="22"/>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hint="default"/>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Symbol" w:hint="default"/>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9z0">
    <w:name w:val="WW8Num19z0"/>
    <w:rPr>
      <w:rFonts w:ascii="Symbol" w:hAnsi="Symbol" w:cs="Symbol" w:hint="default"/>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20z0">
    <w:name w:val="WW8Num20z0"/>
    <w:rPr>
      <w:rFonts w:ascii="Times New Roman" w:hAnsi="Times New Roman" w:cs="Times New Roman" w:hint="default"/>
      <w:b/>
      <w:color w:val="auto"/>
      <w:sz w:val="22"/>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hint="default"/>
      <w:b/>
      <w:i/>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hint="default"/>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Symbol" w:hAnsi="Symbol" w:cs="Symbol" w:hint="default"/>
      <w:sz w:val="22"/>
      <w:szCs w:val="22"/>
    </w:rPr>
  </w:style>
  <w:style w:type="character" w:customStyle="1" w:styleId="WW8Num23z1">
    <w:name w:val="WW8Num23z1"/>
    <w:rPr>
      <w:rFonts w:ascii="Courier New" w:hAnsi="Courier New" w:cs="Courier New" w:hint="default"/>
    </w:rPr>
  </w:style>
  <w:style w:type="character" w:customStyle="1" w:styleId="WW8Num23z2">
    <w:name w:val="WW8Num23z2"/>
    <w:rPr>
      <w:rFonts w:ascii="Wingdings" w:hAnsi="Wingdings" w:cs="Wingdings" w:hint="default"/>
    </w:rPr>
  </w:style>
  <w:style w:type="character" w:customStyle="1" w:styleId="WW8Num24z0">
    <w:name w:val="WW8Num24z0"/>
    <w:rPr>
      <w:rFonts w:ascii="Symbol" w:hAnsi="Symbol" w:cs="Symbol" w:hint="default"/>
    </w:rPr>
  </w:style>
  <w:style w:type="character" w:customStyle="1" w:styleId="WW8Num24z1">
    <w:name w:val="WW8Num24z1"/>
    <w:rPr>
      <w:rFonts w:ascii="Courier New" w:hAnsi="Courier New" w:cs="Courier New" w:hint="default"/>
    </w:rPr>
  </w:style>
  <w:style w:type="character" w:customStyle="1" w:styleId="WW8Num24z2">
    <w:name w:val="WW8Num24z2"/>
    <w:rPr>
      <w:rFonts w:ascii="Wingdings" w:hAnsi="Wingdings" w:cs="Wingdings" w:hint="default"/>
    </w:rPr>
  </w:style>
  <w:style w:type="character" w:customStyle="1" w:styleId="WW8Num25z0">
    <w:name w:val="WW8Num25z0"/>
    <w:rPr>
      <w:rFonts w:ascii="Symbol" w:hAnsi="Symbol" w:cs="Symbol" w:hint="default"/>
      <w:sz w:val="20"/>
    </w:rPr>
  </w:style>
  <w:style w:type="character" w:customStyle="1" w:styleId="WW8Num25z1">
    <w:name w:val="WW8Num25z1"/>
    <w:rPr>
      <w:rFonts w:ascii="Courier New" w:hAnsi="Courier New" w:cs="Times New Roman" w:hint="default"/>
      <w:sz w:val="20"/>
    </w:rPr>
  </w:style>
  <w:style w:type="character" w:customStyle="1" w:styleId="WW8Num25z2">
    <w:name w:val="WW8Num25z2"/>
    <w:rPr>
      <w:rFonts w:ascii="Wingdings" w:hAnsi="Wingdings" w:cs="Wingdings" w:hint="default"/>
      <w:sz w:val="20"/>
    </w:rPr>
  </w:style>
  <w:style w:type="character" w:customStyle="1" w:styleId="WW8Num26z0">
    <w:name w:val="WW8Num26z0"/>
    <w:rPr>
      <w:rFonts w:ascii="Arial" w:hAnsi="Arial" w:cs="Arial"/>
      <w:b/>
      <w:bCs/>
      <w:color w:val="002060"/>
      <w:sz w:val="22"/>
      <w:szCs w:val="22"/>
      <w:lang w:eastAsia="en-GB"/>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Symbol" w:hAnsi="Symbol" w:cs="Symbol" w:hint="default"/>
    </w:rPr>
  </w:style>
  <w:style w:type="character" w:customStyle="1" w:styleId="WW8Num27z1">
    <w:name w:val="WW8Num27z1"/>
    <w:rPr>
      <w:rFonts w:ascii="Courier New" w:hAnsi="Courier New" w:cs="Courier New" w:hint="default"/>
    </w:rPr>
  </w:style>
  <w:style w:type="character" w:customStyle="1" w:styleId="WW8Num27z2">
    <w:name w:val="WW8Num27z2"/>
    <w:rPr>
      <w:rFonts w:ascii="Wingdings" w:hAnsi="Wingdings" w:cs="Wingdings" w:hint="default"/>
    </w:rPr>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ascii="Symbol" w:hAnsi="Symbol" w:cs="Symbol" w:hint="default"/>
    </w:rPr>
  </w:style>
  <w:style w:type="character" w:customStyle="1" w:styleId="WW8Num29z1">
    <w:name w:val="WW8Num29z1"/>
    <w:rPr>
      <w:rFonts w:ascii="Courier New" w:hAnsi="Courier New" w:cs="Courier New" w:hint="default"/>
    </w:rPr>
  </w:style>
  <w:style w:type="character" w:customStyle="1" w:styleId="WW8Num29z2">
    <w:name w:val="WW8Num29z2"/>
    <w:rPr>
      <w:rFonts w:ascii="Wingdings" w:hAnsi="Wingdings" w:cs="Wingdings" w:hint="default"/>
    </w:rPr>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hint="default"/>
    </w:rPr>
  </w:style>
  <w:style w:type="character" w:customStyle="1" w:styleId="WW8Num31z1">
    <w:name w:val="WW8Num31z1"/>
    <w:rPr>
      <w:rFonts w:ascii="Courier New" w:hAnsi="Courier New" w:cs="Courier New" w:hint="default"/>
    </w:rPr>
  </w:style>
  <w:style w:type="character" w:customStyle="1" w:styleId="WW8Num31z2">
    <w:name w:val="WW8Num31z2"/>
    <w:rPr>
      <w:rFonts w:ascii="Wingdings" w:hAnsi="Wingdings" w:cs="Wingdings" w:hint="default"/>
    </w:rPr>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hint="default"/>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ascii="Symbol" w:hAnsi="Symbol" w:cs="Symbol" w:hint="default"/>
    </w:rPr>
  </w:style>
  <w:style w:type="character" w:customStyle="1" w:styleId="WW8Num38z1">
    <w:name w:val="WW8Num38z1"/>
    <w:rPr>
      <w:rFonts w:ascii="Courier New" w:hAnsi="Courier New" w:cs="Courier New" w:hint="default"/>
    </w:rPr>
  </w:style>
  <w:style w:type="character" w:customStyle="1" w:styleId="WW8Num38z2">
    <w:name w:val="WW8Num38z2"/>
    <w:rPr>
      <w:rFonts w:ascii="Wingdings" w:hAnsi="Wingdings" w:cs="Wingdings" w:hint="default"/>
    </w:rPr>
  </w:style>
  <w:style w:type="character" w:customStyle="1" w:styleId="WW8Num39z0">
    <w:name w:val="WW8Num39z0"/>
    <w:rPr>
      <w:rFonts w:ascii="Symbol" w:hAnsi="Symbol" w:cs="Symbol" w:hint="default"/>
    </w:rPr>
  </w:style>
  <w:style w:type="character" w:customStyle="1" w:styleId="WW8Num39z1">
    <w:name w:val="WW8Num39z1"/>
    <w:rPr>
      <w:rFonts w:ascii="Courier New" w:hAnsi="Courier New" w:cs="Courier New" w:hint="default"/>
    </w:rPr>
  </w:style>
  <w:style w:type="character" w:customStyle="1" w:styleId="WW8Num39z2">
    <w:name w:val="WW8Num39z2"/>
    <w:rPr>
      <w:rFonts w:ascii="Wingdings" w:hAnsi="Wingdings" w:cs="Wingdings" w:hint="default"/>
    </w:rPr>
  </w:style>
  <w:style w:type="character" w:customStyle="1" w:styleId="WW8Num40z0">
    <w:name w:val="WW8Num40z0"/>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ascii="Symbol" w:hAnsi="Symbol" w:cs="Symbol" w:hint="default"/>
    </w:rPr>
  </w:style>
  <w:style w:type="character" w:customStyle="1" w:styleId="WW8Num41z1">
    <w:name w:val="WW8Num41z1"/>
    <w:rPr>
      <w:rFonts w:ascii="Courier New" w:hAnsi="Courier New" w:cs="Courier New" w:hint="default"/>
    </w:rPr>
  </w:style>
  <w:style w:type="character" w:customStyle="1" w:styleId="WW8Num41z2">
    <w:name w:val="WW8Num41z2"/>
    <w:rPr>
      <w:rFonts w:ascii="Wingdings" w:hAnsi="Wingdings" w:cs="Wingdings" w:hint="default"/>
    </w:rPr>
  </w:style>
  <w:style w:type="character" w:customStyle="1" w:styleId="WW8Num42z0">
    <w:name w:val="WW8Num42z0"/>
    <w:rPr>
      <w:rFonts w:ascii="Symbol" w:hAnsi="Symbol" w:cs="Symbol" w:hint="default"/>
      <w:sz w:val="22"/>
      <w:szCs w:val="22"/>
    </w:rPr>
  </w:style>
  <w:style w:type="character" w:customStyle="1" w:styleId="WW8Num42z1">
    <w:name w:val="WW8Num42z1"/>
    <w:rPr>
      <w:rFonts w:ascii="Courier New" w:hAnsi="Courier New" w:cs="Courier New" w:hint="default"/>
    </w:rPr>
  </w:style>
  <w:style w:type="character" w:customStyle="1" w:styleId="WW8Num42z2">
    <w:name w:val="WW8Num42z2"/>
    <w:rPr>
      <w:rFonts w:ascii="Wingdings" w:hAnsi="Wingdings" w:cs="Wingdings" w:hint="default"/>
    </w:rPr>
  </w:style>
  <w:style w:type="character" w:customStyle="1" w:styleId="DefaultParagraphFont1">
    <w:name w:val="Default Paragraph Font1"/>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9z3">
    <w:name w:val="WW8Num19z3"/>
    <w:rPr>
      <w:rFonts w:ascii="Symbol" w:hAnsi="Symbol" w:cs="Symbol" w:hint="default"/>
    </w:rPr>
  </w:style>
  <w:style w:type="character" w:customStyle="1" w:styleId="WW8Num23z3">
    <w:name w:val="WW8Num23z3"/>
    <w:rPr>
      <w:rFonts w:ascii="Symbol" w:hAnsi="Symbol" w:cs="Symbol" w:hint="default"/>
    </w:rPr>
  </w:style>
  <w:style w:type="character" w:customStyle="1" w:styleId="WW-DefaultParagraphFont">
    <w:name w:val="WW-Default Paragraph Font"/>
  </w:style>
  <w:style w:type="character" w:customStyle="1" w:styleId="Heading1Char">
    <w:name w:val="Heading 1 Char"/>
    <w:rPr>
      <w:rFonts w:ascii="Times New Roman" w:eastAsia="Times New Roman" w:hAnsi="Times New Roman" w:cs="Times New Roman"/>
      <w:b/>
      <w:sz w:val="20"/>
      <w:szCs w:val="20"/>
    </w:rPr>
  </w:style>
  <w:style w:type="character" w:customStyle="1" w:styleId="TitleChar">
    <w:name w:val="Title Char"/>
    <w:rPr>
      <w:rFonts w:ascii="Times New Roman" w:eastAsia="Times New Roman" w:hAnsi="Times New Roman" w:cs="Times New Roman"/>
      <w:b/>
      <w:sz w:val="24"/>
      <w:szCs w:val="20"/>
    </w:rPr>
  </w:style>
  <w:style w:type="character" w:customStyle="1" w:styleId="HeaderChar">
    <w:name w:val="Header Char"/>
    <w:rPr>
      <w:rFonts w:ascii="Times New Roman" w:eastAsia="Times New Roman" w:hAnsi="Times New Roman" w:cs="Times New Roman"/>
      <w:sz w:val="20"/>
      <w:szCs w:val="20"/>
    </w:rPr>
  </w:style>
  <w:style w:type="character" w:customStyle="1" w:styleId="FooterChar">
    <w:name w:val="Footer Char"/>
    <w:rPr>
      <w:rFonts w:ascii="Times New Roman" w:eastAsia="Times New Roman" w:hAnsi="Times New Roman" w:cs="Times New Roman"/>
      <w:sz w:val="20"/>
      <w:szCs w:val="20"/>
    </w:rPr>
  </w:style>
  <w:style w:type="character" w:styleId="Hyperlink">
    <w:name w:val="Hyperlink"/>
    <w:rPr>
      <w:color w:val="0563C1"/>
      <w:u w:val="single"/>
    </w:rPr>
  </w:style>
  <w:style w:type="character" w:styleId="UnresolvedMention">
    <w:name w:val="Unresolved Mention"/>
    <w:rPr>
      <w:color w:val="605E5C"/>
      <w:shd w:val="clear" w:color="auto" w:fill="E1DFDD"/>
    </w:rPr>
  </w:style>
  <w:style w:type="character" w:styleId="CommentReference">
    <w:name w:val="annotation reference"/>
    <w:rPr>
      <w:sz w:val="16"/>
      <w:szCs w:val="16"/>
    </w:rPr>
  </w:style>
  <w:style w:type="character" w:customStyle="1" w:styleId="CommentTextChar">
    <w:name w:val="Comment Text Char"/>
    <w:rPr>
      <w:rFonts w:ascii="Times New Roman" w:eastAsia="Times New Roman" w:hAnsi="Times New Roman" w:cs="Times New Roman"/>
    </w:rPr>
  </w:style>
  <w:style w:type="character" w:customStyle="1" w:styleId="CommentSubjectChar">
    <w:name w:val="Comment Subject Char"/>
    <w:rPr>
      <w:rFonts w:ascii="Times New Roman" w:eastAsia="Times New Roman" w:hAnsi="Times New Roman" w:cs="Times New Roman"/>
      <w:b/>
      <w:bCs/>
    </w:rPr>
  </w:style>
  <w:style w:type="paragraph" w:customStyle="1" w:styleId="Heading">
    <w:name w:val="Heading"/>
    <w:basedOn w:val="Normal"/>
    <w:next w:val="BodyText"/>
    <w:pPr>
      <w:keepNext/>
      <w:spacing w:before="240" w:after="120"/>
    </w:pPr>
    <w:rPr>
      <w:rFonts w:ascii="Arial" w:eastAsia="Arial Unicode MS" w:hAnsi="Arial" w:cs="Arial Unicode MS"/>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pPr>
      <w:suppressLineNumbers/>
    </w:pPr>
  </w:style>
  <w:style w:type="paragraph" w:styleId="Title">
    <w:name w:val="Title"/>
    <w:basedOn w:val="Normal"/>
    <w:next w:val="Subtitle"/>
    <w:qFormat/>
    <w:pPr>
      <w:jc w:val="center"/>
    </w:pPr>
    <w:rPr>
      <w:b/>
      <w:sz w:val="24"/>
    </w:rPr>
  </w:style>
  <w:style w:type="paragraph" w:styleId="Subtitle">
    <w:name w:val="Subtitle"/>
    <w:basedOn w:val="Heading"/>
    <w:next w:val="BodyText"/>
    <w:qFormat/>
    <w:pPr>
      <w:jc w:val="center"/>
    </w:pPr>
    <w:rPr>
      <w:i/>
      <w:iCs/>
    </w:rPr>
  </w:style>
  <w:style w:type="paragraph" w:customStyle="1" w:styleId="HeaderandFooter">
    <w:name w:val="Header and Footer"/>
    <w:basedOn w:val="Normal"/>
    <w:pPr>
      <w:suppressLineNumbers/>
      <w:tabs>
        <w:tab w:val="center" w:pos="4819"/>
        <w:tab w:val="right" w:pos="9638"/>
      </w:tabs>
    </w:pPr>
  </w:style>
  <w:style w:type="paragraph" w:styleId="Header">
    <w:name w:val="header"/>
    <w:basedOn w:val="Normal"/>
  </w:style>
  <w:style w:type="paragraph" w:styleId="Footer">
    <w:name w:val="footer"/>
    <w:basedOn w:val="Normal"/>
  </w:style>
  <w:style w:type="paragraph" w:styleId="BalloonText">
    <w:name w:val="Balloon Text"/>
    <w:basedOn w:val="Normal"/>
    <w:rPr>
      <w:rFonts w:ascii="Tahoma" w:hAnsi="Tahoma" w:cs="Tahoma"/>
      <w:sz w:val="16"/>
      <w:szCs w:val="16"/>
    </w:rPr>
  </w:style>
  <w:style w:type="paragraph" w:styleId="NormalWeb">
    <w:name w:val="Normal (Web)"/>
    <w:basedOn w:val="Normal"/>
    <w:uiPriority w:val="99"/>
    <w:rPr>
      <w:rFonts w:ascii="Calibri" w:eastAsia="Calibri" w:hAnsi="Calibri" w:cs="Calibri"/>
      <w:sz w:val="22"/>
      <w:szCs w:val="22"/>
    </w:rPr>
  </w:style>
  <w:style w:type="paragraph" w:styleId="ListParagraph">
    <w:name w:val="List Paragraph"/>
    <w:basedOn w:val="Normal"/>
    <w:uiPriority w:val="34"/>
    <w:qFormat/>
    <w:pPr>
      <w:ind w:left="720"/>
    </w:pPr>
  </w:style>
  <w:style w:type="paragraph" w:styleId="CommentText">
    <w:name w:val="annotation text"/>
    <w:basedOn w:val="Normal"/>
  </w:style>
  <w:style w:type="paragraph" w:styleId="CommentSubject">
    <w:name w:val="annotation subject"/>
    <w:basedOn w:val="CommentText"/>
    <w:next w:val="CommentText"/>
    <w:rPr>
      <w:b/>
      <w:bCs/>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Revision">
    <w:name w:val="Revision"/>
    <w:pPr>
      <w:suppressAutoHyphens/>
    </w:pPr>
    <w:rPr>
      <w:lang w:eastAsia="zh-CN"/>
    </w:rPr>
  </w:style>
  <w:style w:type="table" w:styleId="TableGrid">
    <w:name w:val="Table Grid"/>
    <w:basedOn w:val="TableNormal"/>
    <w:uiPriority w:val="39"/>
    <w:rsid w:val="00F648E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8140">
      <w:bodyDiv w:val="1"/>
      <w:marLeft w:val="0"/>
      <w:marRight w:val="0"/>
      <w:marTop w:val="0"/>
      <w:marBottom w:val="0"/>
      <w:divBdr>
        <w:top w:val="none" w:sz="0" w:space="0" w:color="auto"/>
        <w:left w:val="none" w:sz="0" w:space="0" w:color="auto"/>
        <w:bottom w:val="none" w:sz="0" w:space="0" w:color="auto"/>
        <w:right w:val="none" w:sz="0" w:space="0" w:color="auto"/>
      </w:divBdr>
    </w:div>
    <w:div w:id="66617275">
      <w:bodyDiv w:val="1"/>
      <w:marLeft w:val="0"/>
      <w:marRight w:val="0"/>
      <w:marTop w:val="0"/>
      <w:marBottom w:val="0"/>
      <w:divBdr>
        <w:top w:val="none" w:sz="0" w:space="0" w:color="auto"/>
        <w:left w:val="none" w:sz="0" w:space="0" w:color="auto"/>
        <w:bottom w:val="none" w:sz="0" w:space="0" w:color="auto"/>
        <w:right w:val="none" w:sz="0" w:space="0" w:color="auto"/>
      </w:divBdr>
    </w:div>
    <w:div w:id="110436656">
      <w:bodyDiv w:val="1"/>
      <w:marLeft w:val="0"/>
      <w:marRight w:val="0"/>
      <w:marTop w:val="0"/>
      <w:marBottom w:val="0"/>
      <w:divBdr>
        <w:top w:val="none" w:sz="0" w:space="0" w:color="auto"/>
        <w:left w:val="none" w:sz="0" w:space="0" w:color="auto"/>
        <w:bottom w:val="none" w:sz="0" w:space="0" w:color="auto"/>
        <w:right w:val="none" w:sz="0" w:space="0" w:color="auto"/>
      </w:divBdr>
      <w:divsChild>
        <w:div w:id="661205819">
          <w:marLeft w:val="0"/>
          <w:marRight w:val="0"/>
          <w:marTop w:val="0"/>
          <w:marBottom w:val="0"/>
          <w:divBdr>
            <w:top w:val="none" w:sz="0" w:space="0" w:color="auto"/>
            <w:left w:val="none" w:sz="0" w:space="0" w:color="auto"/>
            <w:bottom w:val="none" w:sz="0" w:space="0" w:color="auto"/>
            <w:right w:val="none" w:sz="0" w:space="0" w:color="auto"/>
          </w:divBdr>
          <w:divsChild>
            <w:div w:id="650211837">
              <w:marLeft w:val="0"/>
              <w:marRight w:val="0"/>
              <w:marTop w:val="0"/>
              <w:marBottom w:val="0"/>
              <w:divBdr>
                <w:top w:val="none" w:sz="0" w:space="0" w:color="auto"/>
                <w:left w:val="none" w:sz="0" w:space="0" w:color="auto"/>
                <w:bottom w:val="none" w:sz="0" w:space="0" w:color="auto"/>
                <w:right w:val="none" w:sz="0" w:space="0" w:color="auto"/>
              </w:divBdr>
              <w:divsChild>
                <w:div w:id="16675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35399">
      <w:bodyDiv w:val="1"/>
      <w:marLeft w:val="0"/>
      <w:marRight w:val="0"/>
      <w:marTop w:val="0"/>
      <w:marBottom w:val="0"/>
      <w:divBdr>
        <w:top w:val="none" w:sz="0" w:space="0" w:color="auto"/>
        <w:left w:val="none" w:sz="0" w:space="0" w:color="auto"/>
        <w:bottom w:val="none" w:sz="0" w:space="0" w:color="auto"/>
        <w:right w:val="none" w:sz="0" w:space="0" w:color="auto"/>
      </w:divBdr>
    </w:div>
    <w:div w:id="160044988">
      <w:bodyDiv w:val="1"/>
      <w:marLeft w:val="0"/>
      <w:marRight w:val="0"/>
      <w:marTop w:val="0"/>
      <w:marBottom w:val="0"/>
      <w:divBdr>
        <w:top w:val="none" w:sz="0" w:space="0" w:color="auto"/>
        <w:left w:val="none" w:sz="0" w:space="0" w:color="auto"/>
        <w:bottom w:val="none" w:sz="0" w:space="0" w:color="auto"/>
        <w:right w:val="none" w:sz="0" w:space="0" w:color="auto"/>
      </w:divBdr>
    </w:div>
    <w:div w:id="172499310">
      <w:bodyDiv w:val="1"/>
      <w:marLeft w:val="0"/>
      <w:marRight w:val="0"/>
      <w:marTop w:val="0"/>
      <w:marBottom w:val="0"/>
      <w:divBdr>
        <w:top w:val="none" w:sz="0" w:space="0" w:color="auto"/>
        <w:left w:val="none" w:sz="0" w:space="0" w:color="auto"/>
        <w:bottom w:val="none" w:sz="0" w:space="0" w:color="auto"/>
        <w:right w:val="none" w:sz="0" w:space="0" w:color="auto"/>
      </w:divBdr>
    </w:div>
    <w:div w:id="202057221">
      <w:bodyDiv w:val="1"/>
      <w:marLeft w:val="0"/>
      <w:marRight w:val="0"/>
      <w:marTop w:val="0"/>
      <w:marBottom w:val="0"/>
      <w:divBdr>
        <w:top w:val="none" w:sz="0" w:space="0" w:color="auto"/>
        <w:left w:val="none" w:sz="0" w:space="0" w:color="auto"/>
        <w:bottom w:val="none" w:sz="0" w:space="0" w:color="auto"/>
        <w:right w:val="none" w:sz="0" w:space="0" w:color="auto"/>
      </w:divBdr>
    </w:div>
    <w:div w:id="239752207">
      <w:bodyDiv w:val="1"/>
      <w:marLeft w:val="0"/>
      <w:marRight w:val="0"/>
      <w:marTop w:val="0"/>
      <w:marBottom w:val="0"/>
      <w:divBdr>
        <w:top w:val="none" w:sz="0" w:space="0" w:color="auto"/>
        <w:left w:val="none" w:sz="0" w:space="0" w:color="auto"/>
        <w:bottom w:val="none" w:sz="0" w:space="0" w:color="auto"/>
        <w:right w:val="none" w:sz="0" w:space="0" w:color="auto"/>
      </w:divBdr>
    </w:div>
    <w:div w:id="330109838">
      <w:bodyDiv w:val="1"/>
      <w:marLeft w:val="0"/>
      <w:marRight w:val="0"/>
      <w:marTop w:val="0"/>
      <w:marBottom w:val="0"/>
      <w:divBdr>
        <w:top w:val="none" w:sz="0" w:space="0" w:color="auto"/>
        <w:left w:val="none" w:sz="0" w:space="0" w:color="auto"/>
        <w:bottom w:val="none" w:sz="0" w:space="0" w:color="auto"/>
        <w:right w:val="none" w:sz="0" w:space="0" w:color="auto"/>
      </w:divBdr>
    </w:div>
    <w:div w:id="358774486">
      <w:bodyDiv w:val="1"/>
      <w:marLeft w:val="0"/>
      <w:marRight w:val="0"/>
      <w:marTop w:val="0"/>
      <w:marBottom w:val="0"/>
      <w:divBdr>
        <w:top w:val="none" w:sz="0" w:space="0" w:color="auto"/>
        <w:left w:val="none" w:sz="0" w:space="0" w:color="auto"/>
        <w:bottom w:val="none" w:sz="0" w:space="0" w:color="auto"/>
        <w:right w:val="none" w:sz="0" w:space="0" w:color="auto"/>
      </w:divBdr>
    </w:div>
    <w:div w:id="469203645">
      <w:bodyDiv w:val="1"/>
      <w:marLeft w:val="0"/>
      <w:marRight w:val="0"/>
      <w:marTop w:val="0"/>
      <w:marBottom w:val="0"/>
      <w:divBdr>
        <w:top w:val="none" w:sz="0" w:space="0" w:color="auto"/>
        <w:left w:val="none" w:sz="0" w:space="0" w:color="auto"/>
        <w:bottom w:val="none" w:sz="0" w:space="0" w:color="auto"/>
        <w:right w:val="none" w:sz="0" w:space="0" w:color="auto"/>
      </w:divBdr>
    </w:div>
    <w:div w:id="556547482">
      <w:bodyDiv w:val="1"/>
      <w:marLeft w:val="0"/>
      <w:marRight w:val="0"/>
      <w:marTop w:val="0"/>
      <w:marBottom w:val="0"/>
      <w:divBdr>
        <w:top w:val="none" w:sz="0" w:space="0" w:color="auto"/>
        <w:left w:val="none" w:sz="0" w:space="0" w:color="auto"/>
        <w:bottom w:val="none" w:sz="0" w:space="0" w:color="auto"/>
        <w:right w:val="none" w:sz="0" w:space="0" w:color="auto"/>
      </w:divBdr>
    </w:div>
    <w:div w:id="564800471">
      <w:bodyDiv w:val="1"/>
      <w:marLeft w:val="0"/>
      <w:marRight w:val="0"/>
      <w:marTop w:val="0"/>
      <w:marBottom w:val="0"/>
      <w:divBdr>
        <w:top w:val="none" w:sz="0" w:space="0" w:color="auto"/>
        <w:left w:val="none" w:sz="0" w:space="0" w:color="auto"/>
        <w:bottom w:val="none" w:sz="0" w:space="0" w:color="auto"/>
        <w:right w:val="none" w:sz="0" w:space="0" w:color="auto"/>
      </w:divBdr>
    </w:div>
    <w:div w:id="589432637">
      <w:bodyDiv w:val="1"/>
      <w:marLeft w:val="0"/>
      <w:marRight w:val="0"/>
      <w:marTop w:val="0"/>
      <w:marBottom w:val="0"/>
      <w:divBdr>
        <w:top w:val="none" w:sz="0" w:space="0" w:color="auto"/>
        <w:left w:val="none" w:sz="0" w:space="0" w:color="auto"/>
        <w:bottom w:val="none" w:sz="0" w:space="0" w:color="auto"/>
        <w:right w:val="none" w:sz="0" w:space="0" w:color="auto"/>
      </w:divBdr>
    </w:div>
    <w:div w:id="649209008">
      <w:bodyDiv w:val="1"/>
      <w:marLeft w:val="0"/>
      <w:marRight w:val="0"/>
      <w:marTop w:val="0"/>
      <w:marBottom w:val="0"/>
      <w:divBdr>
        <w:top w:val="none" w:sz="0" w:space="0" w:color="auto"/>
        <w:left w:val="none" w:sz="0" w:space="0" w:color="auto"/>
        <w:bottom w:val="none" w:sz="0" w:space="0" w:color="auto"/>
        <w:right w:val="none" w:sz="0" w:space="0" w:color="auto"/>
      </w:divBdr>
    </w:div>
    <w:div w:id="728262001">
      <w:bodyDiv w:val="1"/>
      <w:marLeft w:val="0"/>
      <w:marRight w:val="0"/>
      <w:marTop w:val="0"/>
      <w:marBottom w:val="0"/>
      <w:divBdr>
        <w:top w:val="none" w:sz="0" w:space="0" w:color="auto"/>
        <w:left w:val="none" w:sz="0" w:space="0" w:color="auto"/>
        <w:bottom w:val="none" w:sz="0" w:space="0" w:color="auto"/>
        <w:right w:val="none" w:sz="0" w:space="0" w:color="auto"/>
      </w:divBdr>
    </w:div>
    <w:div w:id="735512424">
      <w:bodyDiv w:val="1"/>
      <w:marLeft w:val="0"/>
      <w:marRight w:val="0"/>
      <w:marTop w:val="0"/>
      <w:marBottom w:val="0"/>
      <w:divBdr>
        <w:top w:val="none" w:sz="0" w:space="0" w:color="auto"/>
        <w:left w:val="none" w:sz="0" w:space="0" w:color="auto"/>
        <w:bottom w:val="none" w:sz="0" w:space="0" w:color="auto"/>
        <w:right w:val="none" w:sz="0" w:space="0" w:color="auto"/>
      </w:divBdr>
    </w:div>
    <w:div w:id="766852014">
      <w:bodyDiv w:val="1"/>
      <w:marLeft w:val="0"/>
      <w:marRight w:val="0"/>
      <w:marTop w:val="0"/>
      <w:marBottom w:val="0"/>
      <w:divBdr>
        <w:top w:val="none" w:sz="0" w:space="0" w:color="auto"/>
        <w:left w:val="none" w:sz="0" w:space="0" w:color="auto"/>
        <w:bottom w:val="none" w:sz="0" w:space="0" w:color="auto"/>
        <w:right w:val="none" w:sz="0" w:space="0" w:color="auto"/>
      </w:divBdr>
    </w:div>
    <w:div w:id="777725308">
      <w:bodyDiv w:val="1"/>
      <w:marLeft w:val="0"/>
      <w:marRight w:val="0"/>
      <w:marTop w:val="0"/>
      <w:marBottom w:val="0"/>
      <w:divBdr>
        <w:top w:val="none" w:sz="0" w:space="0" w:color="auto"/>
        <w:left w:val="none" w:sz="0" w:space="0" w:color="auto"/>
        <w:bottom w:val="none" w:sz="0" w:space="0" w:color="auto"/>
        <w:right w:val="none" w:sz="0" w:space="0" w:color="auto"/>
      </w:divBdr>
    </w:div>
    <w:div w:id="807937946">
      <w:bodyDiv w:val="1"/>
      <w:marLeft w:val="0"/>
      <w:marRight w:val="0"/>
      <w:marTop w:val="0"/>
      <w:marBottom w:val="0"/>
      <w:divBdr>
        <w:top w:val="none" w:sz="0" w:space="0" w:color="auto"/>
        <w:left w:val="none" w:sz="0" w:space="0" w:color="auto"/>
        <w:bottom w:val="none" w:sz="0" w:space="0" w:color="auto"/>
        <w:right w:val="none" w:sz="0" w:space="0" w:color="auto"/>
      </w:divBdr>
    </w:div>
    <w:div w:id="826046048">
      <w:bodyDiv w:val="1"/>
      <w:marLeft w:val="0"/>
      <w:marRight w:val="0"/>
      <w:marTop w:val="0"/>
      <w:marBottom w:val="0"/>
      <w:divBdr>
        <w:top w:val="none" w:sz="0" w:space="0" w:color="auto"/>
        <w:left w:val="none" w:sz="0" w:space="0" w:color="auto"/>
        <w:bottom w:val="none" w:sz="0" w:space="0" w:color="auto"/>
        <w:right w:val="none" w:sz="0" w:space="0" w:color="auto"/>
      </w:divBdr>
    </w:div>
    <w:div w:id="872111114">
      <w:bodyDiv w:val="1"/>
      <w:marLeft w:val="0"/>
      <w:marRight w:val="0"/>
      <w:marTop w:val="0"/>
      <w:marBottom w:val="0"/>
      <w:divBdr>
        <w:top w:val="none" w:sz="0" w:space="0" w:color="auto"/>
        <w:left w:val="none" w:sz="0" w:space="0" w:color="auto"/>
        <w:bottom w:val="none" w:sz="0" w:space="0" w:color="auto"/>
        <w:right w:val="none" w:sz="0" w:space="0" w:color="auto"/>
      </w:divBdr>
    </w:div>
    <w:div w:id="873544875">
      <w:bodyDiv w:val="1"/>
      <w:marLeft w:val="0"/>
      <w:marRight w:val="0"/>
      <w:marTop w:val="0"/>
      <w:marBottom w:val="0"/>
      <w:divBdr>
        <w:top w:val="none" w:sz="0" w:space="0" w:color="auto"/>
        <w:left w:val="none" w:sz="0" w:space="0" w:color="auto"/>
        <w:bottom w:val="none" w:sz="0" w:space="0" w:color="auto"/>
        <w:right w:val="none" w:sz="0" w:space="0" w:color="auto"/>
      </w:divBdr>
    </w:div>
    <w:div w:id="890649030">
      <w:bodyDiv w:val="1"/>
      <w:marLeft w:val="0"/>
      <w:marRight w:val="0"/>
      <w:marTop w:val="0"/>
      <w:marBottom w:val="0"/>
      <w:divBdr>
        <w:top w:val="none" w:sz="0" w:space="0" w:color="auto"/>
        <w:left w:val="none" w:sz="0" w:space="0" w:color="auto"/>
        <w:bottom w:val="none" w:sz="0" w:space="0" w:color="auto"/>
        <w:right w:val="none" w:sz="0" w:space="0" w:color="auto"/>
      </w:divBdr>
    </w:div>
    <w:div w:id="903611313">
      <w:bodyDiv w:val="1"/>
      <w:marLeft w:val="0"/>
      <w:marRight w:val="0"/>
      <w:marTop w:val="0"/>
      <w:marBottom w:val="0"/>
      <w:divBdr>
        <w:top w:val="none" w:sz="0" w:space="0" w:color="auto"/>
        <w:left w:val="none" w:sz="0" w:space="0" w:color="auto"/>
        <w:bottom w:val="none" w:sz="0" w:space="0" w:color="auto"/>
        <w:right w:val="none" w:sz="0" w:space="0" w:color="auto"/>
      </w:divBdr>
    </w:div>
    <w:div w:id="918976059">
      <w:bodyDiv w:val="1"/>
      <w:marLeft w:val="0"/>
      <w:marRight w:val="0"/>
      <w:marTop w:val="0"/>
      <w:marBottom w:val="0"/>
      <w:divBdr>
        <w:top w:val="none" w:sz="0" w:space="0" w:color="auto"/>
        <w:left w:val="none" w:sz="0" w:space="0" w:color="auto"/>
        <w:bottom w:val="none" w:sz="0" w:space="0" w:color="auto"/>
        <w:right w:val="none" w:sz="0" w:space="0" w:color="auto"/>
      </w:divBdr>
    </w:div>
    <w:div w:id="925848689">
      <w:bodyDiv w:val="1"/>
      <w:marLeft w:val="0"/>
      <w:marRight w:val="0"/>
      <w:marTop w:val="0"/>
      <w:marBottom w:val="0"/>
      <w:divBdr>
        <w:top w:val="none" w:sz="0" w:space="0" w:color="auto"/>
        <w:left w:val="none" w:sz="0" w:space="0" w:color="auto"/>
        <w:bottom w:val="none" w:sz="0" w:space="0" w:color="auto"/>
        <w:right w:val="none" w:sz="0" w:space="0" w:color="auto"/>
      </w:divBdr>
    </w:div>
    <w:div w:id="1008361794">
      <w:bodyDiv w:val="1"/>
      <w:marLeft w:val="0"/>
      <w:marRight w:val="0"/>
      <w:marTop w:val="0"/>
      <w:marBottom w:val="0"/>
      <w:divBdr>
        <w:top w:val="none" w:sz="0" w:space="0" w:color="auto"/>
        <w:left w:val="none" w:sz="0" w:space="0" w:color="auto"/>
        <w:bottom w:val="none" w:sz="0" w:space="0" w:color="auto"/>
        <w:right w:val="none" w:sz="0" w:space="0" w:color="auto"/>
      </w:divBdr>
    </w:div>
    <w:div w:id="1041712215">
      <w:bodyDiv w:val="1"/>
      <w:marLeft w:val="0"/>
      <w:marRight w:val="0"/>
      <w:marTop w:val="0"/>
      <w:marBottom w:val="0"/>
      <w:divBdr>
        <w:top w:val="none" w:sz="0" w:space="0" w:color="auto"/>
        <w:left w:val="none" w:sz="0" w:space="0" w:color="auto"/>
        <w:bottom w:val="none" w:sz="0" w:space="0" w:color="auto"/>
        <w:right w:val="none" w:sz="0" w:space="0" w:color="auto"/>
      </w:divBdr>
    </w:div>
    <w:div w:id="1135681925">
      <w:bodyDiv w:val="1"/>
      <w:marLeft w:val="0"/>
      <w:marRight w:val="0"/>
      <w:marTop w:val="0"/>
      <w:marBottom w:val="0"/>
      <w:divBdr>
        <w:top w:val="none" w:sz="0" w:space="0" w:color="auto"/>
        <w:left w:val="none" w:sz="0" w:space="0" w:color="auto"/>
        <w:bottom w:val="none" w:sz="0" w:space="0" w:color="auto"/>
        <w:right w:val="none" w:sz="0" w:space="0" w:color="auto"/>
      </w:divBdr>
    </w:div>
    <w:div w:id="1156338960">
      <w:bodyDiv w:val="1"/>
      <w:marLeft w:val="0"/>
      <w:marRight w:val="0"/>
      <w:marTop w:val="0"/>
      <w:marBottom w:val="0"/>
      <w:divBdr>
        <w:top w:val="none" w:sz="0" w:space="0" w:color="auto"/>
        <w:left w:val="none" w:sz="0" w:space="0" w:color="auto"/>
        <w:bottom w:val="none" w:sz="0" w:space="0" w:color="auto"/>
        <w:right w:val="none" w:sz="0" w:space="0" w:color="auto"/>
      </w:divBdr>
    </w:div>
    <w:div w:id="1172447242">
      <w:bodyDiv w:val="1"/>
      <w:marLeft w:val="0"/>
      <w:marRight w:val="0"/>
      <w:marTop w:val="0"/>
      <w:marBottom w:val="0"/>
      <w:divBdr>
        <w:top w:val="none" w:sz="0" w:space="0" w:color="auto"/>
        <w:left w:val="none" w:sz="0" w:space="0" w:color="auto"/>
        <w:bottom w:val="none" w:sz="0" w:space="0" w:color="auto"/>
        <w:right w:val="none" w:sz="0" w:space="0" w:color="auto"/>
      </w:divBdr>
    </w:div>
    <w:div w:id="1301837911">
      <w:bodyDiv w:val="1"/>
      <w:marLeft w:val="0"/>
      <w:marRight w:val="0"/>
      <w:marTop w:val="0"/>
      <w:marBottom w:val="0"/>
      <w:divBdr>
        <w:top w:val="none" w:sz="0" w:space="0" w:color="auto"/>
        <w:left w:val="none" w:sz="0" w:space="0" w:color="auto"/>
        <w:bottom w:val="none" w:sz="0" w:space="0" w:color="auto"/>
        <w:right w:val="none" w:sz="0" w:space="0" w:color="auto"/>
      </w:divBdr>
    </w:div>
    <w:div w:id="1383556646">
      <w:bodyDiv w:val="1"/>
      <w:marLeft w:val="0"/>
      <w:marRight w:val="0"/>
      <w:marTop w:val="0"/>
      <w:marBottom w:val="0"/>
      <w:divBdr>
        <w:top w:val="none" w:sz="0" w:space="0" w:color="auto"/>
        <w:left w:val="none" w:sz="0" w:space="0" w:color="auto"/>
        <w:bottom w:val="none" w:sz="0" w:space="0" w:color="auto"/>
        <w:right w:val="none" w:sz="0" w:space="0" w:color="auto"/>
      </w:divBdr>
    </w:div>
    <w:div w:id="1390348285">
      <w:bodyDiv w:val="1"/>
      <w:marLeft w:val="0"/>
      <w:marRight w:val="0"/>
      <w:marTop w:val="0"/>
      <w:marBottom w:val="0"/>
      <w:divBdr>
        <w:top w:val="none" w:sz="0" w:space="0" w:color="auto"/>
        <w:left w:val="none" w:sz="0" w:space="0" w:color="auto"/>
        <w:bottom w:val="none" w:sz="0" w:space="0" w:color="auto"/>
        <w:right w:val="none" w:sz="0" w:space="0" w:color="auto"/>
      </w:divBdr>
    </w:div>
    <w:div w:id="1414935594">
      <w:bodyDiv w:val="1"/>
      <w:marLeft w:val="0"/>
      <w:marRight w:val="0"/>
      <w:marTop w:val="0"/>
      <w:marBottom w:val="0"/>
      <w:divBdr>
        <w:top w:val="none" w:sz="0" w:space="0" w:color="auto"/>
        <w:left w:val="none" w:sz="0" w:space="0" w:color="auto"/>
        <w:bottom w:val="none" w:sz="0" w:space="0" w:color="auto"/>
        <w:right w:val="none" w:sz="0" w:space="0" w:color="auto"/>
      </w:divBdr>
    </w:div>
    <w:div w:id="1428579491">
      <w:bodyDiv w:val="1"/>
      <w:marLeft w:val="0"/>
      <w:marRight w:val="0"/>
      <w:marTop w:val="0"/>
      <w:marBottom w:val="0"/>
      <w:divBdr>
        <w:top w:val="none" w:sz="0" w:space="0" w:color="auto"/>
        <w:left w:val="none" w:sz="0" w:space="0" w:color="auto"/>
        <w:bottom w:val="none" w:sz="0" w:space="0" w:color="auto"/>
        <w:right w:val="none" w:sz="0" w:space="0" w:color="auto"/>
      </w:divBdr>
    </w:div>
    <w:div w:id="1435325215">
      <w:bodyDiv w:val="1"/>
      <w:marLeft w:val="0"/>
      <w:marRight w:val="0"/>
      <w:marTop w:val="0"/>
      <w:marBottom w:val="0"/>
      <w:divBdr>
        <w:top w:val="none" w:sz="0" w:space="0" w:color="auto"/>
        <w:left w:val="none" w:sz="0" w:space="0" w:color="auto"/>
        <w:bottom w:val="none" w:sz="0" w:space="0" w:color="auto"/>
        <w:right w:val="none" w:sz="0" w:space="0" w:color="auto"/>
      </w:divBdr>
    </w:div>
    <w:div w:id="1438983034">
      <w:bodyDiv w:val="1"/>
      <w:marLeft w:val="0"/>
      <w:marRight w:val="0"/>
      <w:marTop w:val="0"/>
      <w:marBottom w:val="0"/>
      <w:divBdr>
        <w:top w:val="none" w:sz="0" w:space="0" w:color="auto"/>
        <w:left w:val="none" w:sz="0" w:space="0" w:color="auto"/>
        <w:bottom w:val="none" w:sz="0" w:space="0" w:color="auto"/>
        <w:right w:val="none" w:sz="0" w:space="0" w:color="auto"/>
      </w:divBdr>
    </w:div>
    <w:div w:id="1513639766">
      <w:bodyDiv w:val="1"/>
      <w:marLeft w:val="0"/>
      <w:marRight w:val="0"/>
      <w:marTop w:val="0"/>
      <w:marBottom w:val="0"/>
      <w:divBdr>
        <w:top w:val="none" w:sz="0" w:space="0" w:color="auto"/>
        <w:left w:val="none" w:sz="0" w:space="0" w:color="auto"/>
        <w:bottom w:val="none" w:sz="0" w:space="0" w:color="auto"/>
        <w:right w:val="none" w:sz="0" w:space="0" w:color="auto"/>
      </w:divBdr>
    </w:div>
    <w:div w:id="1535926136">
      <w:bodyDiv w:val="1"/>
      <w:marLeft w:val="0"/>
      <w:marRight w:val="0"/>
      <w:marTop w:val="0"/>
      <w:marBottom w:val="0"/>
      <w:divBdr>
        <w:top w:val="none" w:sz="0" w:space="0" w:color="auto"/>
        <w:left w:val="none" w:sz="0" w:space="0" w:color="auto"/>
        <w:bottom w:val="none" w:sz="0" w:space="0" w:color="auto"/>
        <w:right w:val="none" w:sz="0" w:space="0" w:color="auto"/>
      </w:divBdr>
    </w:div>
    <w:div w:id="1579941895">
      <w:bodyDiv w:val="1"/>
      <w:marLeft w:val="0"/>
      <w:marRight w:val="0"/>
      <w:marTop w:val="0"/>
      <w:marBottom w:val="0"/>
      <w:divBdr>
        <w:top w:val="none" w:sz="0" w:space="0" w:color="auto"/>
        <w:left w:val="none" w:sz="0" w:space="0" w:color="auto"/>
        <w:bottom w:val="none" w:sz="0" w:space="0" w:color="auto"/>
        <w:right w:val="none" w:sz="0" w:space="0" w:color="auto"/>
      </w:divBdr>
    </w:div>
    <w:div w:id="1610770911">
      <w:bodyDiv w:val="1"/>
      <w:marLeft w:val="0"/>
      <w:marRight w:val="0"/>
      <w:marTop w:val="0"/>
      <w:marBottom w:val="0"/>
      <w:divBdr>
        <w:top w:val="none" w:sz="0" w:space="0" w:color="auto"/>
        <w:left w:val="none" w:sz="0" w:space="0" w:color="auto"/>
        <w:bottom w:val="none" w:sz="0" w:space="0" w:color="auto"/>
        <w:right w:val="none" w:sz="0" w:space="0" w:color="auto"/>
      </w:divBdr>
    </w:div>
    <w:div w:id="1671172508">
      <w:bodyDiv w:val="1"/>
      <w:marLeft w:val="0"/>
      <w:marRight w:val="0"/>
      <w:marTop w:val="0"/>
      <w:marBottom w:val="0"/>
      <w:divBdr>
        <w:top w:val="none" w:sz="0" w:space="0" w:color="auto"/>
        <w:left w:val="none" w:sz="0" w:space="0" w:color="auto"/>
        <w:bottom w:val="none" w:sz="0" w:space="0" w:color="auto"/>
        <w:right w:val="none" w:sz="0" w:space="0" w:color="auto"/>
      </w:divBdr>
    </w:div>
    <w:div w:id="1695425617">
      <w:bodyDiv w:val="1"/>
      <w:marLeft w:val="0"/>
      <w:marRight w:val="0"/>
      <w:marTop w:val="0"/>
      <w:marBottom w:val="0"/>
      <w:divBdr>
        <w:top w:val="none" w:sz="0" w:space="0" w:color="auto"/>
        <w:left w:val="none" w:sz="0" w:space="0" w:color="auto"/>
        <w:bottom w:val="none" w:sz="0" w:space="0" w:color="auto"/>
        <w:right w:val="none" w:sz="0" w:space="0" w:color="auto"/>
      </w:divBdr>
    </w:div>
    <w:div w:id="1765950818">
      <w:bodyDiv w:val="1"/>
      <w:marLeft w:val="0"/>
      <w:marRight w:val="0"/>
      <w:marTop w:val="0"/>
      <w:marBottom w:val="0"/>
      <w:divBdr>
        <w:top w:val="none" w:sz="0" w:space="0" w:color="auto"/>
        <w:left w:val="none" w:sz="0" w:space="0" w:color="auto"/>
        <w:bottom w:val="none" w:sz="0" w:space="0" w:color="auto"/>
        <w:right w:val="none" w:sz="0" w:space="0" w:color="auto"/>
      </w:divBdr>
    </w:div>
    <w:div w:id="1767072524">
      <w:bodyDiv w:val="1"/>
      <w:marLeft w:val="0"/>
      <w:marRight w:val="0"/>
      <w:marTop w:val="0"/>
      <w:marBottom w:val="0"/>
      <w:divBdr>
        <w:top w:val="none" w:sz="0" w:space="0" w:color="auto"/>
        <w:left w:val="none" w:sz="0" w:space="0" w:color="auto"/>
        <w:bottom w:val="none" w:sz="0" w:space="0" w:color="auto"/>
        <w:right w:val="none" w:sz="0" w:space="0" w:color="auto"/>
      </w:divBdr>
    </w:div>
    <w:div w:id="1832670780">
      <w:bodyDiv w:val="1"/>
      <w:marLeft w:val="0"/>
      <w:marRight w:val="0"/>
      <w:marTop w:val="0"/>
      <w:marBottom w:val="0"/>
      <w:divBdr>
        <w:top w:val="none" w:sz="0" w:space="0" w:color="auto"/>
        <w:left w:val="none" w:sz="0" w:space="0" w:color="auto"/>
        <w:bottom w:val="none" w:sz="0" w:space="0" w:color="auto"/>
        <w:right w:val="none" w:sz="0" w:space="0" w:color="auto"/>
      </w:divBdr>
    </w:div>
    <w:div w:id="1868061449">
      <w:bodyDiv w:val="1"/>
      <w:marLeft w:val="0"/>
      <w:marRight w:val="0"/>
      <w:marTop w:val="0"/>
      <w:marBottom w:val="0"/>
      <w:divBdr>
        <w:top w:val="none" w:sz="0" w:space="0" w:color="auto"/>
        <w:left w:val="none" w:sz="0" w:space="0" w:color="auto"/>
        <w:bottom w:val="none" w:sz="0" w:space="0" w:color="auto"/>
        <w:right w:val="none" w:sz="0" w:space="0" w:color="auto"/>
      </w:divBdr>
    </w:div>
    <w:div w:id="1895923364">
      <w:bodyDiv w:val="1"/>
      <w:marLeft w:val="0"/>
      <w:marRight w:val="0"/>
      <w:marTop w:val="0"/>
      <w:marBottom w:val="0"/>
      <w:divBdr>
        <w:top w:val="none" w:sz="0" w:space="0" w:color="auto"/>
        <w:left w:val="none" w:sz="0" w:space="0" w:color="auto"/>
        <w:bottom w:val="none" w:sz="0" w:space="0" w:color="auto"/>
        <w:right w:val="none" w:sz="0" w:space="0" w:color="auto"/>
      </w:divBdr>
    </w:div>
    <w:div w:id="1930691543">
      <w:bodyDiv w:val="1"/>
      <w:marLeft w:val="0"/>
      <w:marRight w:val="0"/>
      <w:marTop w:val="0"/>
      <w:marBottom w:val="0"/>
      <w:divBdr>
        <w:top w:val="none" w:sz="0" w:space="0" w:color="auto"/>
        <w:left w:val="none" w:sz="0" w:space="0" w:color="auto"/>
        <w:bottom w:val="none" w:sz="0" w:space="0" w:color="auto"/>
        <w:right w:val="none" w:sz="0" w:space="0" w:color="auto"/>
      </w:divBdr>
    </w:div>
    <w:div w:id="1939606392">
      <w:bodyDiv w:val="1"/>
      <w:marLeft w:val="0"/>
      <w:marRight w:val="0"/>
      <w:marTop w:val="0"/>
      <w:marBottom w:val="0"/>
      <w:divBdr>
        <w:top w:val="none" w:sz="0" w:space="0" w:color="auto"/>
        <w:left w:val="none" w:sz="0" w:space="0" w:color="auto"/>
        <w:bottom w:val="none" w:sz="0" w:space="0" w:color="auto"/>
        <w:right w:val="none" w:sz="0" w:space="0" w:color="auto"/>
      </w:divBdr>
    </w:div>
    <w:div w:id="1948275622">
      <w:bodyDiv w:val="1"/>
      <w:marLeft w:val="0"/>
      <w:marRight w:val="0"/>
      <w:marTop w:val="0"/>
      <w:marBottom w:val="0"/>
      <w:divBdr>
        <w:top w:val="none" w:sz="0" w:space="0" w:color="auto"/>
        <w:left w:val="none" w:sz="0" w:space="0" w:color="auto"/>
        <w:bottom w:val="none" w:sz="0" w:space="0" w:color="auto"/>
        <w:right w:val="none" w:sz="0" w:space="0" w:color="auto"/>
      </w:divBdr>
    </w:div>
    <w:div w:id="2008054397">
      <w:bodyDiv w:val="1"/>
      <w:marLeft w:val="0"/>
      <w:marRight w:val="0"/>
      <w:marTop w:val="0"/>
      <w:marBottom w:val="0"/>
      <w:divBdr>
        <w:top w:val="none" w:sz="0" w:space="0" w:color="auto"/>
        <w:left w:val="none" w:sz="0" w:space="0" w:color="auto"/>
        <w:bottom w:val="none" w:sz="0" w:space="0" w:color="auto"/>
        <w:right w:val="none" w:sz="0" w:space="0" w:color="auto"/>
      </w:divBdr>
    </w:div>
    <w:div w:id="2026444914">
      <w:bodyDiv w:val="1"/>
      <w:marLeft w:val="0"/>
      <w:marRight w:val="0"/>
      <w:marTop w:val="0"/>
      <w:marBottom w:val="0"/>
      <w:divBdr>
        <w:top w:val="none" w:sz="0" w:space="0" w:color="auto"/>
        <w:left w:val="none" w:sz="0" w:space="0" w:color="auto"/>
        <w:bottom w:val="none" w:sz="0" w:space="0" w:color="auto"/>
        <w:right w:val="none" w:sz="0" w:space="0" w:color="auto"/>
      </w:divBdr>
    </w:div>
    <w:div w:id="2050105947">
      <w:bodyDiv w:val="1"/>
      <w:marLeft w:val="0"/>
      <w:marRight w:val="0"/>
      <w:marTop w:val="0"/>
      <w:marBottom w:val="0"/>
      <w:divBdr>
        <w:top w:val="none" w:sz="0" w:space="0" w:color="auto"/>
        <w:left w:val="none" w:sz="0" w:space="0" w:color="auto"/>
        <w:bottom w:val="none" w:sz="0" w:space="0" w:color="auto"/>
        <w:right w:val="none" w:sz="0" w:space="0" w:color="auto"/>
      </w:divBdr>
    </w:div>
    <w:div w:id="2089419245">
      <w:bodyDiv w:val="1"/>
      <w:marLeft w:val="0"/>
      <w:marRight w:val="0"/>
      <w:marTop w:val="0"/>
      <w:marBottom w:val="0"/>
      <w:divBdr>
        <w:top w:val="none" w:sz="0" w:space="0" w:color="auto"/>
        <w:left w:val="none" w:sz="0" w:space="0" w:color="auto"/>
        <w:bottom w:val="none" w:sz="0" w:space="0" w:color="auto"/>
        <w:right w:val="none" w:sz="0" w:space="0" w:color="auto"/>
      </w:divBdr>
    </w:div>
    <w:div w:id="2130854995">
      <w:bodyDiv w:val="1"/>
      <w:marLeft w:val="0"/>
      <w:marRight w:val="0"/>
      <w:marTop w:val="0"/>
      <w:marBottom w:val="0"/>
      <w:divBdr>
        <w:top w:val="none" w:sz="0" w:space="0" w:color="auto"/>
        <w:left w:val="none" w:sz="0" w:space="0" w:color="auto"/>
        <w:bottom w:val="none" w:sz="0" w:space="0" w:color="auto"/>
        <w:right w:val="none" w:sz="0" w:space="0" w:color="auto"/>
      </w:divBdr>
    </w:div>
    <w:div w:id="2138991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4581C6-8A1B-4059-887B-24D92CE3B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6</Pages>
  <Words>2300</Words>
  <Characters>13111</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BARKHAM PARISH COUNCIL</vt:lpstr>
    </vt:vector>
  </TitlesOfParts>
  <Company/>
  <LinksUpToDate>false</LinksUpToDate>
  <CharactersWithSpaces>15381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BARKHAM PARISH COUNCIL</dc:title>
  <dc:subject/>
  <dc:creator>Judith</dc:creator>
  <cp:keywords/>
  <cp:lastModifiedBy>Barkham Parish Council</cp:lastModifiedBy>
  <cp:revision>3</cp:revision>
  <cp:lastPrinted>1995-11-21T17:41:00Z</cp:lastPrinted>
  <dcterms:created xsi:type="dcterms:W3CDTF">2022-12-12T10:29:00Z</dcterms:created>
  <dcterms:modified xsi:type="dcterms:W3CDTF">2022-12-12T13:32:00Z</dcterms:modified>
</cp:coreProperties>
</file>